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64564" w14:textId="77777777" w:rsidR="00CA4C48" w:rsidRPr="00D91FC2" w:rsidRDefault="00CA4C48" w:rsidP="00CA4C48">
      <w:pPr>
        <w:spacing w:line="288" w:lineRule="auto"/>
        <w:jc w:val="both"/>
        <w:rPr>
          <w:rFonts w:ascii="Calibri" w:hAnsi="Calibri"/>
        </w:rPr>
      </w:pPr>
      <w:r w:rsidRPr="005C0446">
        <w:rPr>
          <w:rFonts w:ascii="Calibri" w:hAnsi="Calibri" w:cs="Arial"/>
          <w:b/>
          <w:color w:val="000000"/>
          <w:lang w:val="en-US"/>
        </w:rPr>
        <w:t xml:space="preserve">S1 </w:t>
      </w:r>
      <w:r w:rsidRPr="00D91FC2">
        <w:rPr>
          <w:rFonts w:ascii="Calibri" w:hAnsi="Calibri"/>
          <w:b/>
        </w:rPr>
        <w:t>Table.</w:t>
      </w:r>
      <w:r w:rsidRPr="00D91FC2">
        <w:rPr>
          <w:rFonts w:ascii="Calibri" w:hAnsi="Calibri"/>
        </w:rPr>
        <w:t xml:space="preserve"> Excreted </w:t>
      </w:r>
      <w:proofErr w:type="gramStart"/>
      <w:r w:rsidRPr="00D91FC2">
        <w:rPr>
          <w:rFonts w:ascii="Calibri" w:hAnsi="Calibri"/>
        </w:rPr>
        <w:t>end-products</w:t>
      </w:r>
      <w:proofErr w:type="gramEnd"/>
      <w:r w:rsidRPr="00D91FC2">
        <w:rPr>
          <w:rFonts w:ascii="Calibri" w:hAnsi="Calibri"/>
        </w:rPr>
        <w:t xml:space="preserve"> from metabolism of [U-</w:t>
      </w:r>
      <w:r w:rsidRPr="00D91FC2">
        <w:rPr>
          <w:rFonts w:ascii="Calibri" w:hAnsi="Calibri"/>
          <w:vertAlign w:val="superscript"/>
        </w:rPr>
        <w:t>13</w:t>
      </w:r>
      <w:r w:rsidRPr="00D91FC2">
        <w:rPr>
          <w:rFonts w:ascii="Calibri" w:hAnsi="Calibri"/>
        </w:rPr>
        <w:t xml:space="preserve">C]-glycerol and/or glucose by the parental (EATRO1125.T7T), </w:t>
      </w:r>
      <w:r w:rsidRPr="00D91FC2">
        <w:rPr>
          <w:rFonts w:ascii="Calibri" w:hAnsi="Calibri"/>
          <w:i/>
          <w:vertAlign w:val="superscript"/>
        </w:rPr>
        <w:t>RNAi</w:t>
      </w:r>
      <w:r w:rsidRPr="00D91FC2">
        <w:rPr>
          <w:rFonts w:ascii="Calibri" w:hAnsi="Calibri"/>
        </w:rPr>
        <w:t xml:space="preserve">GK.ni and </w:t>
      </w:r>
      <w:proofErr w:type="spellStart"/>
      <w:r w:rsidRPr="00D91FC2">
        <w:rPr>
          <w:rFonts w:ascii="Calibri" w:hAnsi="Calibri"/>
          <w:i/>
          <w:vertAlign w:val="superscript"/>
        </w:rPr>
        <w:t>RNAi</w:t>
      </w:r>
      <w:r w:rsidRPr="00D91FC2">
        <w:rPr>
          <w:rFonts w:ascii="Calibri" w:hAnsi="Calibri"/>
        </w:rPr>
        <w:t>GK.i</w:t>
      </w:r>
      <w:proofErr w:type="spellEnd"/>
      <w:r w:rsidRPr="00D91FC2">
        <w:rPr>
          <w:rFonts w:ascii="Calibri" w:hAnsi="Calibri"/>
        </w:rPr>
        <w:t xml:space="preserve"> </w:t>
      </w:r>
      <w:proofErr w:type="spellStart"/>
      <w:r w:rsidRPr="00D91FC2">
        <w:rPr>
          <w:rFonts w:ascii="Calibri" w:hAnsi="Calibri"/>
        </w:rPr>
        <w:t>procyclic</w:t>
      </w:r>
      <w:proofErr w:type="spellEnd"/>
      <w:r w:rsidRPr="00D91FC2">
        <w:rPr>
          <w:rFonts w:ascii="Calibri" w:hAnsi="Calibri"/>
        </w:rPr>
        <w:t xml:space="preserve"> </w:t>
      </w:r>
      <w:r w:rsidRPr="00D91FC2">
        <w:rPr>
          <w:rFonts w:ascii="Calibri" w:hAnsi="Calibri"/>
          <w:i/>
        </w:rPr>
        <w:t xml:space="preserve">T. </w:t>
      </w:r>
      <w:proofErr w:type="spellStart"/>
      <w:r w:rsidRPr="00D91FC2">
        <w:rPr>
          <w:rFonts w:ascii="Calibri" w:hAnsi="Calibri"/>
          <w:i/>
        </w:rPr>
        <w:t>brucei</w:t>
      </w:r>
      <w:proofErr w:type="spellEnd"/>
      <w:r w:rsidRPr="00D91FC2">
        <w:rPr>
          <w:rFonts w:ascii="Calibri" w:hAnsi="Calibri"/>
        </w:rPr>
        <w:t xml:space="preserve"> cell lines. The extracellular PBS medium of trypanosome incubated in the presence of 4 </w:t>
      </w:r>
      <w:proofErr w:type="spellStart"/>
      <w:r w:rsidRPr="00D91FC2">
        <w:rPr>
          <w:rFonts w:ascii="Calibri" w:hAnsi="Calibri"/>
        </w:rPr>
        <w:t>mM</w:t>
      </w:r>
      <w:proofErr w:type="spellEnd"/>
      <w:r w:rsidRPr="00D91FC2">
        <w:rPr>
          <w:rFonts w:ascii="Calibri" w:hAnsi="Calibri"/>
        </w:rPr>
        <w:t xml:space="preserve"> of one or two carbon sources was </w:t>
      </w:r>
      <w:proofErr w:type="spellStart"/>
      <w:r w:rsidRPr="00D91FC2">
        <w:rPr>
          <w:rFonts w:ascii="Calibri" w:hAnsi="Calibri"/>
        </w:rPr>
        <w:t>analyzed</w:t>
      </w:r>
      <w:proofErr w:type="spellEnd"/>
      <w:r w:rsidRPr="00D91FC2">
        <w:rPr>
          <w:rFonts w:ascii="Calibri" w:hAnsi="Calibri"/>
        </w:rPr>
        <w:t xml:space="preserve"> by </w:t>
      </w:r>
      <w:r w:rsidRPr="00D91FC2">
        <w:rPr>
          <w:rFonts w:ascii="Calibri" w:hAnsi="Calibri"/>
          <w:vertAlign w:val="superscript"/>
        </w:rPr>
        <w:t>1</w:t>
      </w:r>
      <w:r w:rsidRPr="00D91FC2">
        <w:rPr>
          <w:rFonts w:ascii="Calibri" w:hAnsi="Calibri"/>
        </w:rPr>
        <w:t xml:space="preserve">H-NMR spectroscopy to detect and quantify excreted </w:t>
      </w:r>
      <w:proofErr w:type="gramStart"/>
      <w:r w:rsidRPr="00D91FC2">
        <w:rPr>
          <w:rFonts w:ascii="Calibri" w:hAnsi="Calibri"/>
        </w:rPr>
        <w:t>end-products</w:t>
      </w:r>
      <w:proofErr w:type="gramEnd"/>
      <w:r w:rsidRPr="000270CB">
        <w:rPr>
          <w:rFonts w:ascii="Calibri" w:hAnsi="Calibri"/>
          <w:color w:val="000000"/>
        </w:rPr>
        <w:t xml:space="preserve">. </w:t>
      </w:r>
      <w:r w:rsidRPr="000270CB">
        <w:rPr>
          <w:rFonts w:ascii="Calibri" w:hAnsi="Calibri"/>
        </w:rPr>
        <w:t xml:space="preserve">Data supporting the results described in </w:t>
      </w:r>
      <w:r>
        <w:rPr>
          <w:rFonts w:ascii="Calibri" w:hAnsi="Calibri"/>
        </w:rPr>
        <w:t>S1 Table</w:t>
      </w:r>
      <w:r w:rsidRPr="000270CB">
        <w:rPr>
          <w:rFonts w:ascii="Calibri" w:hAnsi="Calibri"/>
        </w:rPr>
        <w:t xml:space="preserve"> can be found at</w:t>
      </w:r>
      <w:r w:rsidRPr="000F4F80">
        <w:rPr>
          <w:rFonts w:ascii="Calibri" w:hAnsi="Calibri"/>
        </w:rPr>
        <w:t xml:space="preserve"> </w:t>
      </w:r>
      <w:hyperlink r:id="rId5" w:anchor=".YORd2B069yA" w:history="1">
        <w:r w:rsidRPr="00FF038F">
          <w:rPr>
            <w:rStyle w:val="Lienhypertexte"/>
            <w:rFonts w:asciiTheme="majorHAnsi" w:eastAsia="MS Gothic" w:hAnsiTheme="majorHAnsi"/>
          </w:rPr>
          <w:t>https://zenodo.org/record/5075637#.YORd2B069yA</w:t>
        </w:r>
      </w:hyperlink>
      <w:r w:rsidRPr="00FF038F">
        <w:rPr>
          <w:rFonts w:asciiTheme="majorHAnsi" w:hAnsiTheme="majorHAnsi"/>
        </w:rPr>
        <w:t>.</w:t>
      </w:r>
      <w:bookmarkStart w:id="0" w:name="_GoBack"/>
      <w:bookmarkEnd w:id="0"/>
    </w:p>
    <w:p w14:paraId="58010CA1" w14:textId="77777777" w:rsidR="00CA4C48" w:rsidRPr="00D91FC2" w:rsidRDefault="00CA4C48" w:rsidP="00CA4C48">
      <w:pPr>
        <w:spacing w:line="288" w:lineRule="auto"/>
        <w:jc w:val="both"/>
        <w:rPr>
          <w:rFonts w:ascii="Calibri" w:hAnsi="Calibri"/>
        </w:rPr>
      </w:pPr>
    </w:p>
    <w:p w14:paraId="3B4E6DB5" w14:textId="77777777" w:rsidR="00CA4C48" w:rsidRPr="00D91FC2" w:rsidRDefault="00CA4C48" w:rsidP="00CA4C48">
      <w:pPr>
        <w:spacing w:line="288" w:lineRule="auto"/>
        <w:jc w:val="both"/>
        <w:rPr>
          <w:rFonts w:ascii="Calibri" w:hAnsi="Calibri"/>
        </w:rPr>
      </w:pPr>
    </w:p>
    <w:tbl>
      <w:tblPr>
        <w:tblW w:w="1059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99"/>
        <w:gridCol w:w="190"/>
        <w:gridCol w:w="298"/>
        <w:gridCol w:w="591"/>
        <w:gridCol w:w="880"/>
        <w:gridCol w:w="591"/>
        <w:gridCol w:w="880"/>
        <w:gridCol w:w="439"/>
        <w:gridCol w:w="742"/>
        <w:gridCol w:w="454"/>
        <w:gridCol w:w="742"/>
        <w:gridCol w:w="591"/>
        <w:gridCol w:w="880"/>
      </w:tblGrid>
      <w:tr w:rsidR="00CA4C48" w:rsidRPr="00B209FD" w14:paraId="4E644A81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37DD6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E8F66B7" w14:textId="77777777" w:rsidR="00CA4C48" w:rsidRPr="00D91FC2" w:rsidRDefault="00CA4C48" w:rsidP="00BA71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4C48" w:rsidRPr="00B209FD" w14:paraId="09B63081" w14:textId="77777777" w:rsidTr="00BA71C6">
        <w:trPr>
          <w:trHeight w:val="240"/>
        </w:trPr>
        <w:tc>
          <w:tcPr>
            <w:tcW w:w="15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88B1066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Cell line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A011B95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 xml:space="preserve">Carbon source(s) </w:t>
            </w:r>
            <w:proofErr w:type="spellStart"/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metabolized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BE6C9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1AE0B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01ED3F6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nmol</w:t>
            </w:r>
            <w:proofErr w:type="spellEnd"/>
            <w:proofErr w:type="gramEnd"/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/h/mg of protein</w:t>
            </w:r>
          </w:p>
        </w:tc>
      </w:tr>
      <w:tr w:rsidR="00CA4C48" w:rsidRPr="00B209FD" w14:paraId="31446D34" w14:textId="77777777" w:rsidTr="00BA71C6">
        <w:trPr>
          <w:trHeight w:val="240"/>
        </w:trPr>
        <w:tc>
          <w:tcPr>
            <w:tcW w:w="15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6F77D1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54542F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E5EF3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D5BE0" w14:textId="77777777" w:rsidR="00CA4C48" w:rsidRPr="00D91FC2" w:rsidRDefault="00CA4C48" w:rsidP="00BA71C6">
            <w:pPr>
              <w:ind w:right="-9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67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AAB24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A4C48" w:rsidRPr="00B209FD" w14:paraId="7446CE79" w14:textId="77777777" w:rsidTr="00BA71C6">
        <w:trPr>
          <w:trHeight w:val="240"/>
        </w:trPr>
        <w:tc>
          <w:tcPr>
            <w:tcW w:w="15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1E37AA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4A2B16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3928E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27D4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6CC7A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 xml:space="preserve">         Acetate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F43B5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 xml:space="preserve">         Succinate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532FF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Lactate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23BFA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 xml:space="preserve">     Alanine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3A968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 xml:space="preserve">         TOTAL</w:t>
            </w:r>
          </w:p>
        </w:tc>
      </w:tr>
      <w:tr w:rsidR="00CA4C48" w:rsidRPr="00B209FD" w14:paraId="55F793B8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BF409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DF5AE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6EA15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EE140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421E0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46F1B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74BC0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20900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00F68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BCA6C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14936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24407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8AF36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6A653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A4C48" w:rsidRPr="00B209FD" w14:paraId="282099AD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AE452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Parental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5D588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[U-</w:t>
            </w: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13</w:t>
            </w: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C]-Glycerol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DC800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EA31B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42D5B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1386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CE124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± 192.9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5D6E7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1123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237EF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 xml:space="preserve">± 205.3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88165" w14:textId="77777777" w:rsidR="00CA4C48" w:rsidRPr="00D91FC2" w:rsidRDefault="00CA4C48" w:rsidP="00BA71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ND</w:t>
            </w:r>
            <w:r w:rsidRPr="00D91FC2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8FB06" w14:textId="77777777" w:rsidR="00CA4C48" w:rsidRPr="00D91FC2" w:rsidRDefault="00CA4C48" w:rsidP="00BA71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ND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2EE6B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2509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16586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± 231.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</w:tr>
      <w:tr w:rsidR="00CA4C48" w:rsidRPr="00B209FD" w14:paraId="6241FBFD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4D14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DB9D3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ED162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36EA6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8AC2D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1F3F8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93EB8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7F993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E696C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F3917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ED90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F8EB8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307C7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E3C74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A4C48" w:rsidRPr="00B209FD" w14:paraId="5436FA64" w14:textId="77777777" w:rsidTr="00BA71C6">
        <w:trPr>
          <w:trHeight w:val="240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D0E8D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Parental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3F172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[U-</w:t>
            </w: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13</w:t>
            </w: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C]-Glycerol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25B10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C3494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9DB59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1445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0A70C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 xml:space="preserve">± 209.4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5364D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0F1A0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 xml:space="preserve">± 101.3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2762C" w14:textId="77777777" w:rsidR="00CA4C48" w:rsidRPr="00D91FC2" w:rsidRDefault="00CA4C48" w:rsidP="00BA71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ND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C30CF" w14:textId="77777777" w:rsidR="00CA4C48" w:rsidRPr="00D91FC2" w:rsidRDefault="00CA4C48" w:rsidP="00BA71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ND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918DD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BC1CF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± 17.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A4C48" w:rsidRPr="00B209FD" w14:paraId="684D2832" w14:textId="77777777" w:rsidTr="00BA71C6">
        <w:trPr>
          <w:trHeight w:val="240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0A026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CB921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Glucose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71355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D96BE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CE252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341D2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±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15.4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113EA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5F72A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±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15.0</w:t>
            </w: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7C319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ND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482CF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ND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AE1E5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8C57E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±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10.7</w:t>
            </w:r>
          </w:p>
        </w:tc>
      </w:tr>
      <w:tr w:rsidR="00CA4C48" w:rsidRPr="00B209FD" w14:paraId="337BF8AA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BF38E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B9648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12033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D0869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893B8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7AFB7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CF053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C68E9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1746F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C8C3B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C9F54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948EF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FD68F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70EB5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A4C48" w:rsidRPr="00B209FD" w14:paraId="36D97B86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F7377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FF"/>
                <w:sz w:val="20"/>
                <w:szCs w:val="20"/>
              </w:rPr>
              <w:t>Parental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D70AD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Glucose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86B86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1C2E1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E0B5A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1727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65ED4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± 115.3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0AA68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401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624E2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± 89.2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1C86B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2944D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±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16.7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0293C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AC5C7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± 36.0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23B1C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2156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27684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±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153.7</w:t>
            </w:r>
          </w:p>
        </w:tc>
      </w:tr>
      <w:tr w:rsidR="00CA4C48" w:rsidRPr="00B209FD" w14:paraId="73904CA5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487CA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BA2E7E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67701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605C65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C5726C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36A01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C6A13A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23E11A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F4A4F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28474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0221F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19B9C8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F9022E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564FE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A4C48" w:rsidRPr="00B209FD" w14:paraId="5602CDE2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95732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2D962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A2B44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AB60D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6B98F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97C90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8372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B6BCE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38AF1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5EF82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20B4A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81782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AB935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FFE11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A4C48" w:rsidRPr="00B209FD" w14:paraId="1D907736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12CBF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i/>
                <w:iCs/>
                <w:color w:val="000000"/>
                <w:sz w:val="20"/>
                <w:szCs w:val="20"/>
                <w:vertAlign w:val="superscript"/>
              </w:rPr>
              <w:t>RNAi</w:t>
            </w: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GK.ni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E6676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[U-</w:t>
            </w: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13</w:t>
            </w: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C]-Glycerol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DBD38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0ED08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1FDA9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073F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± 149.3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BE755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693D9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± 67.5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2E238" w14:textId="77777777" w:rsidR="00CA4C48" w:rsidRPr="00D91FC2" w:rsidRDefault="00CA4C48" w:rsidP="00BA71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ND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D57E3" w14:textId="77777777" w:rsidR="00CA4C48" w:rsidRPr="00D91FC2" w:rsidRDefault="00CA4C48" w:rsidP="00BA71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ND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15544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806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0D537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± 88.2</w:t>
            </w:r>
          </w:p>
        </w:tc>
      </w:tr>
      <w:tr w:rsidR="00CA4C48" w:rsidRPr="00B209FD" w14:paraId="77F62B1C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A14BE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A8F1C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0EB4E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FE9C7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833FB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F2954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1732D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C6256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540AD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F18F8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DC00F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DAA62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E4E84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6DA6B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A4C48" w:rsidRPr="00B209FD" w14:paraId="186C9449" w14:textId="77777777" w:rsidTr="00BA71C6">
        <w:trPr>
          <w:trHeight w:val="240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0D51F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i/>
                <w:iCs/>
                <w:color w:val="000000"/>
                <w:sz w:val="20"/>
                <w:szCs w:val="20"/>
                <w:vertAlign w:val="superscript"/>
              </w:rPr>
              <w:t>RNAi</w:t>
            </w: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GK.ni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CDB29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[U-</w:t>
            </w: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13</w:t>
            </w: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C]-Glycerol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05FA7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26681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34A30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1FFC8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± 97.6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E8EAB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42F5B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± 44.2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98C00" w14:textId="77777777" w:rsidR="00CA4C48" w:rsidRPr="00D91FC2" w:rsidRDefault="00CA4C48" w:rsidP="00BA71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ND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CC2F4" w14:textId="77777777" w:rsidR="00CA4C48" w:rsidRPr="00D91FC2" w:rsidRDefault="00CA4C48" w:rsidP="00BA71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ND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FD425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584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A708D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 xml:space="preserve">±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133.5</w:t>
            </w:r>
          </w:p>
        </w:tc>
      </w:tr>
      <w:tr w:rsidR="00CA4C48" w:rsidRPr="001A55CC" w14:paraId="7C1673AA" w14:textId="77777777" w:rsidTr="00BA71C6">
        <w:trPr>
          <w:trHeight w:val="240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17DCD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3EDAD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Glucose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1D546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FA696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69F43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88DDA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±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69.7</w:t>
            </w: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6CD18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718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6F6F2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± 216.6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C8AF7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BF2AE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± 10.4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9EBF4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DDB76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± 11.3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92651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1968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FD336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±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300.2</w:t>
            </w:r>
          </w:p>
        </w:tc>
      </w:tr>
      <w:tr w:rsidR="00CA4C48" w:rsidRPr="001A55CC" w14:paraId="5C12710E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031AE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E897E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DAA33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73114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2C234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11B22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AC3D0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E1F2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6E385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340A7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4309D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9F118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FB82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A99B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</w:tr>
      <w:tr w:rsidR="00CA4C48" w:rsidRPr="001A55CC" w14:paraId="64762B29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80672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i/>
                <w:iCs/>
                <w:color w:val="0000FF"/>
                <w:sz w:val="20"/>
                <w:szCs w:val="20"/>
                <w:vertAlign w:val="superscript"/>
              </w:rPr>
              <w:t>RNAi</w:t>
            </w: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GK.ni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C0D84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Glucose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F7371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CA4DF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DCB4B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1558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CAC46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± 242.6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9E3D5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633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61328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± 61.7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9C8E4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C80C3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± 8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.</w:t>
            </w: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7994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905AC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± 8.6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B6856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2208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E5E58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± 257.1</w:t>
            </w:r>
          </w:p>
        </w:tc>
      </w:tr>
      <w:tr w:rsidR="00CA4C48" w:rsidRPr="00B209FD" w14:paraId="13530CD5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2B1E4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4F442D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F77612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976F7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5C742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A0D89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62373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BAD516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D6C75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69892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8119A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7FE64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6F3B4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03522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</w:tr>
      <w:tr w:rsidR="00CA4C48" w:rsidRPr="00B209FD" w14:paraId="2E42507C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FF2AF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E2355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E1BD1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DF3A6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8EF29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BD927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67E2A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2F8A9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A3858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076B7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70FCA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592E5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14536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929B7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A4C48" w:rsidRPr="00B209FD" w14:paraId="16AA0453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67A51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91FC2">
              <w:rPr>
                <w:rFonts w:ascii="Calibri" w:hAnsi="Calibri"/>
                <w:i/>
                <w:iCs/>
                <w:color w:val="000000"/>
                <w:sz w:val="20"/>
                <w:szCs w:val="20"/>
                <w:vertAlign w:val="superscript"/>
              </w:rPr>
              <w:t>RNAi</w:t>
            </w: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GK.i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F4407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[U-</w:t>
            </w: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13</w:t>
            </w: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C]-Glycerol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188C6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8F1AB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BE983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A2FDD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± 14.4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B12FE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46EB9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± 6.2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85785" w14:textId="77777777" w:rsidR="00CA4C48" w:rsidRPr="00D91FC2" w:rsidRDefault="00CA4C48" w:rsidP="00BA71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25883" w14:textId="77777777" w:rsidR="00CA4C48" w:rsidRPr="00D91FC2" w:rsidRDefault="00CA4C48" w:rsidP="00BA71C6">
            <w:pPr>
              <w:ind w:left="-170" w:hanging="17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ND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A9992" w14:textId="77777777" w:rsidR="00CA4C48" w:rsidRPr="00D91FC2" w:rsidRDefault="00CA4C48" w:rsidP="00BA71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32CF" w14:textId="77777777" w:rsidR="00CA4C48" w:rsidRPr="00D91FC2" w:rsidRDefault="00CA4C48" w:rsidP="00BA71C6">
            <w:pPr>
              <w:ind w:left="-374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ND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3EE97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4E3F5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± 20.5</w:t>
            </w:r>
          </w:p>
        </w:tc>
      </w:tr>
      <w:tr w:rsidR="00CA4C48" w:rsidRPr="00B209FD" w14:paraId="21FAF3EE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4A139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9BC9A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5694B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513C5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46F3E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C6EF9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A0AF0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29A24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021C8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CD32A" w14:textId="77777777" w:rsidR="00CA4C48" w:rsidRPr="00D91FC2" w:rsidRDefault="00CA4C48" w:rsidP="00BA71C6">
            <w:pPr>
              <w:ind w:left="-170" w:hanging="17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DE678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7F3B" w14:textId="77777777" w:rsidR="00CA4C48" w:rsidRPr="00D91FC2" w:rsidRDefault="00CA4C48" w:rsidP="00BA71C6">
            <w:pPr>
              <w:ind w:left="-374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0DB2A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4C734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A4C48" w:rsidRPr="00B209FD" w14:paraId="201D77CC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CA35D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91FC2">
              <w:rPr>
                <w:rFonts w:ascii="Calibri" w:hAnsi="Calibri"/>
                <w:i/>
                <w:iCs/>
                <w:color w:val="000000"/>
                <w:sz w:val="20"/>
                <w:szCs w:val="20"/>
                <w:vertAlign w:val="superscript"/>
              </w:rPr>
              <w:t>RNAi</w:t>
            </w: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GK.i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3FF93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[U-</w:t>
            </w: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13</w:t>
            </w: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C]-Glycerol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08D9C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56008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1DBE3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D6A28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± 5.4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E6070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695B5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± 0.6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A259B" w14:textId="77777777" w:rsidR="00CA4C48" w:rsidRPr="00D91FC2" w:rsidRDefault="00CA4C48" w:rsidP="00BA71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197E2" w14:textId="77777777" w:rsidR="00CA4C48" w:rsidRPr="00D91FC2" w:rsidRDefault="00CA4C48" w:rsidP="00BA71C6">
            <w:pPr>
              <w:ind w:left="-170" w:hanging="17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ND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7425" w14:textId="77777777" w:rsidR="00CA4C48" w:rsidRPr="00D91FC2" w:rsidRDefault="00CA4C48" w:rsidP="00BA71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08E60" w14:textId="77777777" w:rsidR="00CA4C48" w:rsidRPr="00D91FC2" w:rsidRDefault="00CA4C48" w:rsidP="00BA71C6">
            <w:pPr>
              <w:ind w:left="-374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ND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2D809" w14:textId="77777777" w:rsidR="00CA4C48" w:rsidRPr="00D91FC2" w:rsidRDefault="00CA4C48" w:rsidP="00BA71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69EF9" w14:textId="77777777" w:rsidR="00CA4C48" w:rsidRPr="00D91FC2" w:rsidRDefault="00CA4C48" w:rsidP="00BA71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1FC2">
              <w:rPr>
                <w:rFonts w:ascii="Calibri" w:hAnsi="Calibri"/>
                <w:b/>
                <w:bCs/>
                <w:sz w:val="20"/>
                <w:szCs w:val="20"/>
              </w:rPr>
              <w:t xml:space="preserve">±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5.6</w:t>
            </w:r>
          </w:p>
        </w:tc>
      </w:tr>
      <w:tr w:rsidR="00CA4C48" w:rsidRPr="00B209FD" w14:paraId="4AC9FD6F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8F93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FF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5B24D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Glucose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5FAC7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29716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AE4F5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1537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E6D29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±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214.2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E95CA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678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51C55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±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106.3</w:t>
            </w: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CBA53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4ED01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± 8.5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4F3BC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7723A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± 11.5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5E985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2226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C73F8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±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260.3</w:t>
            </w:r>
          </w:p>
        </w:tc>
      </w:tr>
      <w:tr w:rsidR="00CA4C48" w:rsidRPr="00B209FD" w14:paraId="39BE7221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C6D68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DFFB3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77CD4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C7BCD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3673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39E7D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3EA8B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94C3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CD481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146A2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F92BC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D26FD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D98F2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13802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</w:tr>
      <w:tr w:rsidR="00CA4C48" w:rsidRPr="00B209FD" w14:paraId="762B5AE1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D27D0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proofErr w:type="spellStart"/>
            <w:r w:rsidRPr="00D91FC2">
              <w:rPr>
                <w:rFonts w:ascii="Calibri" w:hAnsi="Calibri"/>
                <w:i/>
                <w:iCs/>
                <w:color w:val="0000FF"/>
                <w:sz w:val="20"/>
                <w:szCs w:val="20"/>
                <w:vertAlign w:val="superscript"/>
              </w:rPr>
              <w:t>RNAi</w:t>
            </w: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GK.i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D4FE0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Glucose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DFAC6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A52D3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83AC7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1599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39AC5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± 349.1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52D11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732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EB32D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± 109.0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CA28F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5204A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± 8.7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496A5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3F0AA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 xml:space="preserve">± 3.1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4707E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353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C573C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± 451.8</w:t>
            </w:r>
          </w:p>
        </w:tc>
      </w:tr>
      <w:tr w:rsidR="00CA4C48" w:rsidRPr="00B209FD" w14:paraId="4CFC5061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4A71E1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FC696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726074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B1490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0AAA9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FE0C6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FEDB6E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4DA17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F50A3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56478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4C0E9B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9474C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90FEB5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84642" w14:textId="77777777" w:rsidR="00CA4C48" w:rsidRPr="00D91FC2" w:rsidRDefault="00CA4C48" w:rsidP="00BA71C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</w:tr>
      <w:tr w:rsidR="00CA4C48" w:rsidRPr="00B209FD" w14:paraId="79886B7A" w14:textId="77777777" w:rsidTr="00BA71C6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48391" w14:textId="77777777" w:rsidR="00CA4C48" w:rsidRPr="00D91FC2" w:rsidRDefault="00CA4C48" w:rsidP="00BA71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7FB7C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7AB85" w14:textId="77777777" w:rsidR="00CA4C48" w:rsidRPr="00D91FC2" w:rsidRDefault="00CA4C48" w:rsidP="00BA71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C07AD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F4327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FF7B3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E6145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68CB3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099CE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9212B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A4457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C8FA6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FCF89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99AE7" w14:textId="77777777" w:rsidR="00CA4C48" w:rsidRPr="00D91FC2" w:rsidRDefault="00CA4C48" w:rsidP="00BA71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1F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14:paraId="0190262E" w14:textId="77777777" w:rsidR="00CA4C48" w:rsidRPr="00D91FC2" w:rsidRDefault="00CA4C48" w:rsidP="00CA4C48">
      <w:pPr>
        <w:ind w:left="-142" w:right="-715"/>
        <w:jc w:val="both"/>
        <w:rPr>
          <w:rFonts w:ascii="Calibri" w:hAnsi="Calibri"/>
          <w:sz w:val="20"/>
        </w:rPr>
      </w:pPr>
      <w:proofErr w:type="gramStart"/>
      <w:r w:rsidRPr="00D91FC2">
        <w:rPr>
          <w:rFonts w:ascii="Calibri" w:hAnsi="Calibri"/>
          <w:i/>
          <w:sz w:val="20"/>
          <w:vertAlign w:val="superscript"/>
        </w:rPr>
        <w:t xml:space="preserve">a  </w:t>
      </w:r>
      <w:r w:rsidRPr="00D91FC2">
        <w:rPr>
          <w:rFonts w:ascii="Calibri" w:hAnsi="Calibri"/>
          <w:sz w:val="20"/>
        </w:rPr>
        <w:t>Incubation</w:t>
      </w:r>
      <w:proofErr w:type="gramEnd"/>
      <w:r w:rsidRPr="00D91FC2">
        <w:rPr>
          <w:rFonts w:ascii="Calibri" w:hAnsi="Calibri"/>
          <w:sz w:val="20"/>
        </w:rPr>
        <w:t xml:space="preserve"> conditions (carbon sources added to the PBS medium). </w:t>
      </w:r>
      <w:proofErr w:type="gramStart"/>
      <w:r>
        <w:rPr>
          <w:rFonts w:ascii="Calibri" w:hAnsi="Calibri"/>
          <w:i/>
          <w:sz w:val="20"/>
          <w:vertAlign w:val="superscript"/>
        </w:rPr>
        <w:t>b</w:t>
      </w:r>
      <w:proofErr w:type="gramEnd"/>
      <w:r w:rsidRPr="00D91FC2">
        <w:rPr>
          <w:rFonts w:ascii="Calibri" w:hAnsi="Calibri"/>
          <w:i/>
          <w:sz w:val="20"/>
        </w:rPr>
        <w:t xml:space="preserve"> </w:t>
      </w:r>
      <w:r w:rsidRPr="00D91FC2">
        <w:rPr>
          <w:rFonts w:ascii="Calibri" w:hAnsi="Calibri"/>
          <w:sz w:val="20"/>
        </w:rPr>
        <w:t xml:space="preserve">Number of duplicates. </w:t>
      </w:r>
      <w:proofErr w:type="gramStart"/>
      <w:r>
        <w:rPr>
          <w:rFonts w:ascii="Calibri" w:hAnsi="Calibri"/>
          <w:i/>
          <w:sz w:val="20"/>
          <w:vertAlign w:val="superscript"/>
        </w:rPr>
        <w:t>c</w:t>
      </w:r>
      <w:proofErr w:type="gramEnd"/>
      <w:r w:rsidRPr="00D91FC2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sz w:val="20"/>
        </w:rPr>
        <w:t xml:space="preserve">the measured consumption of glucose was 1200 </w:t>
      </w:r>
      <w:r w:rsidRPr="00A74E13">
        <w:rPr>
          <w:rFonts w:ascii="Calibri" w:hAnsi="Calibri"/>
          <w:bCs/>
          <w:sz w:val="20"/>
          <w:szCs w:val="20"/>
        </w:rPr>
        <w:t>±</w:t>
      </w:r>
      <w:r>
        <w:rPr>
          <w:rFonts w:ascii="Calibri" w:hAnsi="Calibri"/>
          <w:sz w:val="20"/>
        </w:rPr>
        <w:t xml:space="preserve">98 and 58 </w:t>
      </w:r>
      <w:r w:rsidRPr="00A74E13">
        <w:rPr>
          <w:rFonts w:ascii="Calibri" w:hAnsi="Calibri"/>
          <w:bCs/>
          <w:sz w:val="20"/>
          <w:szCs w:val="20"/>
        </w:rPr>
        <w:t>±</w:t>
      </w:r>
      <w:r>
        <w:rPr>
          <w:rFonts w:ascii="Calibri" w:hAnsi="Calibri"/>
          <w:sz w:val="20"/>
        </w:rPr>
        <w:t xml:space="preserve">55 </w:t>
      </w:r>
      <w:proofErr w:type="spellStart"/>
      <w:r w:rsidRPr="00D91FC2">
        <w:rPr>
          <w:rFonts w:ascii="Calibri" w:hAnsi="Calibri"/>
          <w:color w:val="000000"/>
          <w:sz w:val="20"/>
          <w:szCs w:val="20"/>
        </w:rPr>
        <w:t>nmol</w:t>
      </w:r>
      <w:proofErr w:type="spellEnd"/>
      <w:r w:rsidRPr="00D91FC2">
        <w:rPr>
          <w:rFonts w:ascii="Calibri" w:hAnsi="Calibri"/>
          <w:color w:val="000000"/>
          <w:sz w:val="20"/>
          <w:szCs w:val="20"/>
        </w:rPr>
        <w:t>/h/mg of protein</w:t>
      </w:r>
      <w:r>
        <w:rPr>
          <w:rFonts w:ascii="Calibri" w:hAnsi="Calibri"/>
          <w:sz w:val="20"/>
        </w:rPr>
        <w:t xml:space="preserve"> in the presence of glucose alone and glucose + </w:t>
      </w:r>
      <w:r w:rsidRPr="005C0446">
        <w:rPr>
          <w:rFonts w:ascii="Calibri" w:hAnsi="Calibri"/>
          <w:bCs/>
          <w:color w:val="000000"/>
          <w:sz w:val="20"/>
          <w:szCs w:val="20"/>
        </w:rPr>
        <w:t>[U-</w:t>
      </w:r>
      <w:r w:rsidRPr="005C0446">
        <w:rPr>
          <w:rFonts w:ascii="Calibri" w:hAnsi="Calibri"/>
          <w:bCs/>
          <w:color w:val="000000"/>
          <w:sz w:val="20"/>
          <w:szCs w:val="20"/>
          <w:vertAlign w:val="superscript"/>
        </w:rPr>
        <w:t>13</w:t>
      </w:r>
      <w:r w:rsidRPr="005C0446">
        <w:rPr>
          <w:rFonts w:ascii="Calibri" w:hAnsi="Calibri"/>
          <w:bCs/>
          <w:color w:val="000000"/>
          <w:sz w:val="20"/>
          <w:szCs w:val="20"/>
        </w:rPr>
        <w:t>C]-Glycerol</w:t>
      </w:r>
      <w:r>
        <w:rPr>
          <w:rFonts w:ascii="Calibri" w:hAnsi="Calibri"/>
          <w:sz w:val="20"/>
        </w:rPr>
        <w:t>, respectively.</w:t>
      </w:r>
      <w:r w:rsidRPr="00D91FC2"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i/>
          <w:sz w:val="20"/>
          <w:vertAlign w:val="superscript"/>
        </w:rPr>
        <w:t>d</w:t>
      </w:r>
      <w:proofErr w:type="gramEnd"/>
      <w:r w:rsidRPr="00D91FC2">
        <w:rPr>
          <w:rFonts w:ascii="Calibri" w:hAnsi="Calibri"/>
          <w:i/>
          <w:sz w:val="20"/>
        </w:rPr>
        <w:t xml:space="preserve"> </w:t>
      </w:r>
      <w:r w:rsidRPr="00D91FC2">
        <w:rPr>
          <w:rFonts w:ascii="Calibri" w:hAnsi="Calibri"/>
          <w:sz w:val="20"/>
        </w:rPr>
        <w:t>Non detectable</w:t>
      </w:r>
    </w:p>
    <w:p w14:paraId="121553C2" w14:textId="77777777" w:rsidR="007533CD" w:rsidRPr="00CA4C48" w:rsidRDefault="007533CD" w:rsidP="00071A94">
      <w:pPr>
        <w:spacing w:line="288" w:lineRule="auto"/>
        <w:jc w:val="both"/>
        <w:rPr>
          <w:rFonts w:ascii="Calibri" w:hAnsi="Calibri"/>
          <w:sz w:val="20"/>
        </w:rPr>
      </w:pPr>
    </w:p>
    <w:sectPr w:rsidR="007533CD" w:rsidRPr="00CA4C48" w:rsidSect="00CA4C48">
      <w:pgSz w:w="11900" w:h="16840"/>
      <w:pgMar w:top="1134" w:right="1440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Gothic">
    <w:altName w:val="ＭＳ ゴシック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48"/>
    <w:rsid w:val="00071A94"/>
    <w:rsid w:val="007533CD"/>
    <w:rsid w:val="00CA4C48"/>
    <w:rsid w:val="00DB0269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B398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48"/>
    <w:rPr>
      <w:rFonts w:ascii="Cambria" w:eastAsia="Times New Roman" w:hAnsi="Cambria"/>
      <w:sz w:val="24"/>
      <w:szCs w:val="24"/>
      <w:lang w:val="en-GB" w:eastAsia="en-US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8147F"/>
    <w:rPr>
      <w:rFonts w:ascii="Lucida Grande" w:eastAsiaTheme="minorEastAsia" w:hAnsi="Lucida Grande"/>
      <w:sz w:val="18"/>
      <w:szCs w:val="18"/>
      <w:lang w:eastAsia="fr-FR" w:bidi="ar-SA"/>
    </w:rPr>
  </w:style>
  <w:style w:type="character" w:styleId="Lienhypertexte">
    <w:name w:val="Hyperlink"/>
    <w:uiPriority w:val="99"/>
    <w:unhideWhenUsed/>
    <w:rsid w:val="00CA4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48"/>
    <w:rPr>
      <w:rFonts w:ascii="Cambria" w:eastAsia="Times New Roman" w:hAnsi="Cambria"/>
      <w:sz w:val="24"/>
      <w:szCs w:val="24"/>
      <w:lang w:val="en-GB" w:eastAsia="en-US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8147F"/>
    <w:rPr>
      <w:rFonts w:ascii="Lucida Grande" w:eastAsiaTheme="minorEastAsia" w:hAnsi="Lucida Grande"/>
      <w:sz w:val="18"/>
      <w:szCs w:val="18"/>
      <w:lang w:eastAsia="fr-FR" w:bidi="ar-SA"/>
    </w:rPr>
  </w:style>
  <w:style w:type="character" w:styleId="Lienhypertexte">
    <w:name w:val="Hyperlink"/>
    <w:uiPriority w:val="99"/>
    <w:unhideWhenUsed/>
    <w:rsid w:val="00CA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zenodo.org/record/507563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1889</Characters>
  <Application>Microsoft Macintosh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dcterms:created xsi:type="dcterms:W3CDTF">2021-07-08T11:34:00Z</dcterms:created>
  <dcterms:modified xsi:type="dcterms:W3CDTF">2021-07-23T11:05:00Z</dcterms:modified>
</cp:coreProperties>
</file>