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43" w:rsidRPr="00313BDB" w:rsidRDefault="00392543" w:rsidP="00392543">
      <w:pPr>
        <w:widowControl/>
        <w:autoSpaceDE w:val="0"/>
        <w:autoSpaceDN w:val="0"/>
        <w:adjustRightInd w:val="0"/>
        <w:spacing w:beforeLines="50" w:before="156" w:line="360" w:lineRule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 xml:space="preserve">S1 </w:t>
      </w:r>
      <w:r w:rsidRPr="00313BDB">
        <w:rPr>
          <w:rFonts w:ascii="Times New Roman" w:hAnsi="Times New Roman"/>
          <w:b/>
          <w:kern w:val="0"/>
          <w:sz w:val="24"/>
        </w:rPr>
        <w:t xml:space="preserve">Table. </w:t>
      </w:r>
      <w:r w:rsidRPr="00313BDB">
        <w:rPr>
          <w:rFonts w:ascii="Times New Roman" w:hAnsi="Times New Roman"/>
          <w:b/>
          <w:sz w:val="24"/>
          <w:szCs w:val="20"/>
        </w:rPr>
        <w:t xml:space="preserve">NMR and refinement statistics for integrin </w:t>
      </w:r>
      <w:r w:rsidRPr="00313BDB">
        <w:rPr>
          <w:rFonts w:ascii="Symbol" w:hAnsi="Symbol"/>
          <w:b/>
          <w:sz w:val="24"/>
          <w:szCs w:val="20"/>
        </w:rPr>
        <w:t></w:t>
      </w:r>
      <w:r w:rsidRPr="00313BDB">
        <w:rPr>
          <w:rFonts w:ascii="Times New Roman" w:hAnsi="Times New Roman"/>
          <w:b/>
          <w:sz w:val="24"/>
          <w:szCs w:val="20"/>
        </w:rPr>
        <w:t>2 TMD</w:t>
      </w:r>
      <w:r w:rsidRPr="00313BDB">
        <w:rPr>
          <w:rFonts w:ascii="Times New Roman" w:hAnsi="Times New Roman" w:hint="eastAsia"/>
          <w:b/>
          <w:sz w:val="24"/>
          <w:szCs w:val="20"/>
        </w:rPr>
        <w:t xml:space="preserve"> monomer</w:t>
      </w:r>
    </w:p>
    <w:p w:rsidR="00392543" w:rsidRPr="0032155A" w:rsidRDefault="00392543" w:rsidP="00392543">
      <w:pPr>
        <w:adjustRightInd w:val="0"/>
        <w:spacing w:line="360" w:lineRule="auto"/>
        <w:ind w:firstLine="420"/>
        <w:rPr>
          <w:sz w:val="20"/>
          <w:szCs w:val="20"/>
        </w:rPr>
      </w:pPr>
    </w:p>
    <w:tbl>
      <w:tblPr>
        <w:tblW w:w="6912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774"/>
        <w:gridCol w:w="2138"/>
      </w:tblGrid>
      <w:tr w:rsidR="00392543" w:rsidRPr="00313BDB" w:rsidTr="001B1D14">
        <w:tc>
          <w:tcPr>
            <w:tcW w:w="477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A1515">
              <w:rPr>
                <w:rFonts w:ascii="Times New Roman" w:hAnsi="Times New Roman"/>
                <w:b/>
                <w:sz w:val="20"/>
                <w:szCs w:val="20"/>
              </w:rPr>
              <w:t xml:space="preserve">Protein (PDB </w:t>
            </w:r>
            <w:r w:rsidRPr="00313BDB">
              <w:rPr>
                <w:rFonts w:ascii="Times New Roman" w:hAnsi="Times New Roman"/>
                <w:sz w:val="20"/>
                <w:szCs w:val="20"/>
              </w:rPr>
              <w:t>5ZAZ</w:t>
            </w:r>
            <w:r w:rsidRPr="008A151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92543" w:rsidRPr="00313BDB" w:rsidTr="001B1D14">
        <w:tc>
          <w:tcPr>
            <w:tcW w:w="4774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b/>
                <w:sz w:val="20"/>
                <w:szCs w:val="20"/>
              </w:rPr>
              <w:t>NMR distance and dihedral constraints</w:t>
            </w:r>
          </w:p>
        </w:tc>
        <w:tc>
          <w:tcPr>
            <w:tcW w:w="2138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392543" w:rsidRPr="00313BDB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Distance constraints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Total NOE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8A1515">
              <w:rPr>
                <w:rFonts w:ascii="Times New Roman" w:hAnsi="Times New Roman"/>
                <w:sz w:val="20"/>
                <w:szCs w:val="20"/>
              </w:rPr>
              <w:t>Intraresidue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Inter-residue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313BDB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Sequential (|</w:t>
            </w:r>
            <w:proofErr w:type="spellStart"/>
            <w:r w:rsidRPr="008A1515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8A15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A1515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313BDB">
              <w:rPr>
                <w:rFonts w:ascii="Times New Roman" w:hAnsi="Times New Roman"/>
                <w:sz w:val="20"/>
                <w:szCs w:val="20"/>
              </w:rPr>
              <w:t>| = 1)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313BDB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313BD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E61E6C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61E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Medium range (2 ≤ |</w:t>
            </w:r>
            <w:r w:rsidRPr="00E61E6C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i</w:t>
            </w:r>
            <w:r w:rsidRPr="00E61E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– </w:t>
            </w:r>
            <w:r w:rsidRPr="00E61E6C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j</w:t>
            </w:r>
            <w:r w:rsidRPr="00E61E6C">
              <w:rPr>
                <w:rFonts w:ascii="Times New Roman" w:hAnsi="Times New Roman"/>
                <w:sz w:val="20"/>
                <w:szCs w:val="20"/>
                <w:lang w:val="de-DE"/>
              </w:rPr>
              <w:t>| ≤ 4)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313BDB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313BDB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Long range (|</w:t>
            </w:r>
            <w:proofErr w:type="spellStart"/>
            <w:r w:rsidRPr="008A1515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8A15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A1515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8A1515">
              <w:rPr>
                <w:rFonts w:ascii="Times New Roman" w:hAnsi="Times New Roman"/>
                <w:sz w:val="20"/>
                <w:szCs w:val="20"/>
              </w:rPr>
              <w:t>| ≥ 5)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313BDB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313B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Hydrogen bonds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Total dihedral-angle restraints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1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</w:t>
            </w:r>
            <w:r w:rsidRPr="008A1515">
              <w:rPr>
                <w:rFonts w:ascii="Times New Roman" w:hAnsi="Times New Roman"/>
                <w:bCs/>
                <w:i/>
                <w:sz w:val="20"/>
                <w:szCs w:val="20"/>
              </w:rPr>
              <w:sym w:font="Symbol" w:char="F066"/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1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</w:t>
            </w:r>
            <w:r w:rsidRPr="008A1515">
              <w:rPr>
                <w:rFonts w:ascii="Times New Roman" w:hAnsi="Times New Roman"/>
                <w:bCs/>
                <w:i/>
                <w:sz w:val="20"/>
                <w:szCs w:val="20"/>
              </w:rPr>
              <w:sym w:font="Symbol" w:char="F079"/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515">
              <w:rPr>
                <w:rFonts w:ascii="Times New Roman" w:hAnsi="Times New Roman"/>
                <w:b/>
                <w:sz w:val="20"/>
                <w:szCs w:val="20"/>
              </w:rPr>
              <w:t>Structure statistics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CYANA target function value</w:t>
            </w:r>
          </w:p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Violations (mean </w:t>
            </w:r>
            <w:r w:rsidRPr="008A1515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1515">
              <w:rPr>
                <w:rFonts w:ascii="Times New Roman" w:hAnsi="Times New Roman"/>
                <w:sz w:val="20"/>
                <w:szCs w:val="20"/>
              </w:rPr>
              <w:t>s.d.</w:t>
            </w:r>
            <w:proofErr w:type="spellEnd"/>
            <w:r w:rsidRPr="008A15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Distance constraints (</w:t>
            </w:r>
            <w:proofErr w:type="gramStart"/>
            <w:r w:rsidRPr="008A1515">
              <w:rPr>
                <w:rFonts w:ascii="Times New Roman" w:hAnsi="Times New Roman"/>
                <w:sz w:val="20"/>
                <w:szCs w:val="20"/>
              </w:rPr>
              <w:t xml:space="preserve">Å)   </w:t>
            </w:r>
            <w:proofErr w:type="gramEnd"/>
            <w:r w:rsidRPr="008A1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Dihedral-angle constraints (°)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Max. dihedral-angle violation (</w:t>
            </w:r>
            <w:proofErr w:type="gramStart"/>
            <w:r w:rsidRPr="008A1515">
              <w:rPr>
                <w:rFonts w:ascii="Times New Roman" w:hAnsi="Times New Roman"/>
                <w:sz w:val="20"/>
                <w:szCs w:val="20"/>
              </w:rPr>
              <w:t xml:space="preserve">°)   </w:t>
            </w:r>
            <w:proofErr w:type="gramEnd"/>
            <w:r w:rsidRPr="008A1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Max. distance-constraint violation (Å)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Average pairwise </w:t>
            </w:r>
            <w:proofErr w:type="spellStart"/>
            <w:r w:rsidRPr="008A1515">
              <w:rPr>
                <w:rFonts w:ascii="Times New Roman" w:hAnsi="Times New Roman"/>
                <w:sz w:val="20"/>
                <w:szCs w:val="20"/>
              </w:rPr>
              <w:t>r.m.s</w:t>
            </w:r>
            <w:proofErr w:type="spellEnd"/>
            <w:r w:rsidRPr="008A1515">
              <w:rPr>
                <w:rFonts w:ascii="Times New Roman" w:hAnsi="Times New Roman"/>
                <w:sz w:val="20"/>
                <w:szCs w:val="20"/>
              </w:rPr>
              <w:t>. deviation (Å)</w:t>
            </w:r>
            <w:r w:rsidRPr="008A1515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2543" w:rsidRPr="00313BDB" w:rsidRDefault="00392543" w:rsidP="001B1D14">
            <w:pPr>
              <w:adjustRightInd w:val="0"/>
              <w:spacing w:line="360" w:lineRule="auto"/>
              <w:ind w:firstLine="420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Heavy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</w:tr>
      <w:tr w:rsidR="00392543" w:rsidRPr="00313BDB" w:rsidTr="001B1D14">
        <w:tc>
          <w:tcPr>
            <w:tcW w:w="4774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 xml:space="preserve">   Backbone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392543" w:rsidRPr="008A1515" w:rsidRDefault="00392543" w:rsidP="001B1D14">
            <w:pPr>
              <w:adjustRightInd w:val="0"/>
              <w:spacing w:line="360" w:lineRule="auto"/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8A151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</w:tbl>
    <w:p w:rsidR="00392543" w:rsidRPr="00FA02BF" w:rsidRDefault="00392543" w:rsidP="00392543">
      <w:pPr>
        <w:adjustRightInd w:val="0"/>
        <w:spacing w:beforeLines="50" w:before="156" w:line="360" w:lineRule="auto"/>
        <w:rPr>
          <w:sz w:val="20"/>
        </w:rPr>
      </w:pPr>
      <w:proofErr w:type="spellStart"/>
      <w:r w:rsidRPr="00FA02BF">
        <w:rPr>
          <w:rFonts w:ascii="Times New Roman" w:hAnsi="Times New Roman"/>
          <w:sz w:val="20"/>
          <w:szCs w:val="21"/>
          <w:vertAlign w:val="superscript"/>
        </w:rPr>
        <w:t>a</w:t>
      </w:r>
      <w:r w:rsidRPr="00FA02BF">
        <w:rPr>
          <w:rFonts w:ascii="Times New Roman" w:hAnsi="Times New Roman"/>
          <w:sz w:val="20"/>
          <w:szCs w:val="21"/>
        </w:rPr>
        <w:t>Pairwise</w:t>
      </w:r>
      <w:proofErr w:type="spellEnd"/>
      <w:r w:rsidRPr="00FA02BF">
        <w:rPr>
          <w:rFonts w:ascii="Times New Roman" w:hAnsi="Times New Roman"/>
          <w:sz w:val="20"/>
          <w:szCs w:val="21"/>
        </w:rPr>
        <w:t xml:space="preserve"> </w:t>
      </w:r>
      <w:proofErr w:type="spellStart"/>
      <w:r w:rsidRPr="00FA02BF">
        <w:rPr>
          <w:rFonts w:ascii="Times New Roman" w:hAnsi="Times New Roman"/>
          <w:sz w:val="20"/>
          <w:szCs w:val="21"/>
        </w:rPr>
        <w:t>r.m.s.d</w:t>
      </w:r>
      <w:proofErr w:type="spellEnd"/>
      <w:r w:rsidRPr="00FA02BF">
        <w:rPr>
          <w:rFonts w:ascii="Times New Roman" w:hAnsi="Times New Roman"/>
          <w:sz w:val="20"/>
          <w:szCs w:val="21"/>
        </w:rPr>
        <w:t xml:space="preserve">. was calculated for the </w:t>
      </w:r>
      <w:r w:rsidRPr="00FA02BF">
        <w:rPr>
          <w:rFonts w:ascii="Symbol" w:hAnsi="Symbol"/>
          <w:sz w:val="20"/>
          <w:szCs w:val="21"/>
        </w:rPr>
        <w:t></w:t>
      </w:r>
      <w:r w:rsidRPr="00FA02BF">
        <w:rPr>
          <w:rFonts w:ascii="Times New Roman" w:hAnsi="Times New Roman"/>
          <w:sz w:val="20"/>
          <w:szCs w:val="21"/>
        </w:rPr>
        <w:t>-helix region (I</w:t>
      </w:r>
      <w:r>
        <w:rPr>
          <w:rFonts w:ascii="Times New Roman" w:hAnsi="Times New Roman"/>
          <w:sz w:val="20"/>
          <w:szCs w:val="21"/>
        </w:rPr>
        <w:t>679</w:t>
      </w:r>
      <w:r w:rsidRPr="00FA02BF">
        <w:rPr>
          <w:rFonts w:ascii="Times New Roman" w:hAnsi="Times New Roman"/>
          <w:sz w:val="20"/>
          <w:szCs w:val="21"/>
        </w:rPr>
        <w:t>-E7</w:t>
      </w:r>
      <w:r>
        <w:rPr>
          <w:rFonts w:ascii="Times New Roman" w:hAnsi="Times New Roman"/>
          <w:sz w:val="20"/>
          <w:szCs w:val="21"/>
        </w:rPr>
        <w:t>12</w:t>
      </w:r>
      <w:r w:rsidRPr="00FA02BF">
        <w:rPr>
          <w:rFonts w:ascii="Times New Roman" w:hAnsi="Times New Roman"/>
          <w:sz w:val="20"/>
          <w:szCs w:val="21"/>
        </w:rPr>
        <w:t>) for the final 20 structures with the lowest target function values.</w:t>
      </w:r>
      <w:r w:rsidRPr="00FA02BF" w:rsidDel="00FA02BF">
        <w:rPr>
          <w:rFonts w:ascii="Times New Roman" w:hAnsi="Times New Roman"/>
          <w:sz w:val="20"/>
          <w:szCs w:val="21"/>
        </w:rPr>
        <w:t xml:space="preserve"> </w:t>
      </w:r>
    </w:p>
    <w:p w:rsidR="004F2CB7" w:rsidRPr="00392543" w:rsidRDefault="004F2CB7">
      <w:bookmarkStart w:id="0" w:name="_GoBack"/>
      <w:bookmarkEnd w:id="0"/>
    </w:p>
    <w:sectPr w:rsidR="004F2CB7" w:rsidRPr="00392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43"/>
    <w:rsid w:val="00392543"/>
    <w:rsid w:val="004F2CB7"/>
    <w:rsid w:val="006B772E"/>
    <w:rsid w:val="00713037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09617-91EC-48F9-B521-DD943A8A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6B772E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B772E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Christopher</dc:creator>
  <cp:keywords/>
  <dc:description/>
  <cp:lastModifiedBy>Kwok Christopher</cp:lastModifiedBy>
  <cp:revision>1</cp:revision>
  <dcterms:created xsi:type="dcterms:W3CDTF">2018-05-01T18:07:00Z</dcterms:created>
  <dcterms:modified xsi:type="dcterms:W3CDTF">2018-05-01T18:07:00Z</dcterms:modified>
</cp:coreProperties>
</file>