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11" w:rsidRDefault="00D77411" w:rsidP="00D77411">
      <w:pPr>
        <w:spacing w:line="480" w:lineRule="auto"/>
        <w:rPr>
          <w:lang w:val="en-US"/>
        </w:rPr>
      </w:pPr>
      <w:proofErr w:type="gramStart"/>
      <w:r>
        <w:rPr>
          <w:b/>
          <w:lang w:val="en-US"/>
        </w:rPr>
        <w:t>S1 Appendix.</w:t>
      </w:r>
      <w:proofErr w:type="gramEnd"/>
      <w:r>
        <w:rPr>
          <w:b/>
          <w:lang w:val="en-US"/>
        </w:rPr>
        <w:t xml:space="preserve"> </w:t>
      </w:r>
      <w:r w:rsidRPr="00D736DC">
        <w:rPr>
          <w:b/>
          <w:lang w:val="en-US"/>
        </w:rPr>
        <w:t>Inferring and defining the “infectious-contact time” based on patient-based data.</w:t>
      </w:r>
      <w:r>
        <w:rPr>
          <w:b/>
          <w:lang w:val="en-US"/>
        </w:rPr>
        <w:t xml:space="preserve"> </w:t>
      </w:r>
      <w:r w:rsidRPr="00EF5BF7">
        <w:rPr>
          <w:lang w:val="en-US"/>
        </w:rPr>
        <w:t xml:space="preserve">Here, we aim at computing the total amount of time in which a patient </w:t>
      </w:r>
      <m:oMath>
        <m:r>
          <w:rPr>
            <w:rFonts w:ascii="Cambria Math" w:hAnsi="Cambria Math"/>
            <w:lang w:val="en-US"/>
          </w:rPr>
          <m:t>j</m:t>
        </m:r>
      </m:oMath>
      <w:r w:rsidRPr="00EF5BF7">
        <w:rPr>
          <w:lang w:val="en-US"/>
        </w:rPr>
        <w:t xml:space="preserve"> can be responsible for the infection of a patient </w:t>
      </w:r>
      <m:oMath>
        <m:r>
          <w:rPr>
            <w:rFonts w:ascii="Cambria Math" w:hAnsi="Cambria Math"/>
            <w:lang w:val="en-US"/>
          </w:rPr>
          <m:t>i</m:t>
        </m:r>
      </m:oMath>
      <w:r w:rsidRPr="00EF5BF7">
        <w:rPr>
          <w:lang w:val="en-US"/>
        </w:rPr>
        <w:t xml:space="preserve"> and introduce two tunable parameters which let us control the influence of the hospital structure as well as the cleaning proce</w:t>
      </w:r>
      <w:r>
        <w:rPr>
          <w:lang w:val="en-US"/>
        </w:rPr>
        <w:t>dures more accurately. Details regarding parameters and assumptions are described in this appendix.</w:t>
      </w:r>
    </w:p>
    <w:p w:rsidR="00D77411" w:rsidRPr="00EF5BF7" w:rsidRDefault="00D77411" w:rsidP="00D77411">
      <w:pPr>
        <w:spacing w:line="480" w:lineRule="auto"/>
        <w:rPr>
          <w:lang w:val="en-US"/>
        </w:rPr>
      </w:pPr>
      <w:r>
        <w:rPr>
          <w:lang w:val="en-US"/>
        </w:rPr>
        <w:t>In this study</w:t>
      </w:r>
      <w:r w:rsidRPr="00EF5BF7">
        <w:rPr>
          <w:lang w:val="en-US"/>
        </w:rPr>
        <w:t>, possible patient-to-patient transmission pathways are inferred from patient movement data. In recent studies face-to-face contacts between patients, between staff, and between patients and staff with were recorded with a high temporal resolution using radio frequency ID chips to find transmission pathways for the sp</w:t>
      </w:r>
      <w:r>
        <w:rPr>
          <w:lang w:val="en-US"/>
        </w:rPr>
        <w:t>read of diseases like influenza</w:t>
      </w:r>
      <w:r w:rsidR="002910ED">
        <w:rPr>
          <w:lang w:val="en-US"/>
        </w:rPr>
        <w:t xml:space="preserve"> </w:t>
      </w:r>
      <w:r w:rsidR="002910ED">
        <w:rPr>
          <w:lang w:val="en-US"/>
        </w:rPr>
        <w:fldChar w:fldCharType="begin">
          <w:fldData xml:space="preserve">PEVuZE5vdGU+PENpdGU+PEF1dGhvcj5WYW5oZW1zPC9BdXRob3I+PFllYXI+MjAxMzwvWWVhcj48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YnItMT5QbG9TIG9uZTwvYWJici0xPjwvYWx0LXBlcmlvZGljYWw+PHBhZ2VzPmU3Mzk3MDwvcGFn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</w:fldData>
        </w:fldChar>
      </w:r>
      <w:r w:rsidR="002910ED">
        <w:rPr>
          <w:lang w:val="en-US"/>
        </w:rPr>
        <w:instrText xml:space="preserve"> ADDIN EN.CITE </w:instrText>
      </w:r>
      <w:r w:rsidR="002910ED">
        <w:rPr>
          <w:lang w:val="en-US"/>
        </w:rPr>
        <w:fldChar w:fldCharType="begin">
          <w:fldData xml:space="preserve">PEVuZE5vdGU+PENpdGU+PEF1dGhvcj5WYW5oZW1zPC9BdXRob3I+PFllYXI+MjAxMzwvWWVhcj48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YnItMT5QbG9TIG9uZTwvYWJici0xPjwvYWx0LXBlcmlvZGljYWw+PHBhZ2VzPmU3Mzk3MDwvcGFn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</w:fldData>
        </w:fldChar>
      </w:r>
      <w:r w:rsidR="002910ED">
        <w:rPr>
          <w:lang w:val="en-US"/>
        </w:rPr>
        <w:instrText xml:space="preserve"> ADDIN EN.CITE.DATA </w:instrText>
      </w:r>
      <w:r w:rsidR="002910ED">
        <w:rPr>
          <w:lang w:val="en-US"/>
        </w:rPr>
      </w:r>
      <w:r w:rsidR="002910ED">
        <w:rPr>
          <w:lang w:val="en-US"/>
        </w:rPr>
        <w:fldChar w:fldCharType="end"/>
      </w:r>
      <w:r w:rsidR="002910ED">
        <w:rPr>
          <w:lang w:val="en-US"/>
        </w:rPr>
        <w:fldChar w:fldCharType="separate"/>
      </w:r>
      <w:r w:rsidR="002910ED">
        <w:rPr>
          <w:noProof/>
          <w:lang w:val="en-US"/>
        </w:rPr>
        <w:t>[1, 2]</w:t>
      </w:r>
      <w:r w:rsidR="002910ED">
        <w:rPr>
          <w:lang w:val="en-US"/>
        </w:rPr>
        <w:fldChar w:fldCharType="end"/>
      </w:r>
      <w:bookmarkStart w:id="0" w:name="_GoBack"/>
      <w:bookmarkEnd w:id="0"/>
      <w:r w:rsidRPr="00EF5BF7">
        <w:rPr>
          <w:lang w:val="en-US"/>
        </w:rPr>
        <w:t>. However, most hospitals do not provide monitoring on such a detailed scale. Furthermore, such data ignores transmission paths where surfaces in hospital rooms act as vectors. It is known</w:t>
      </w:r>
      <w:r w:rsidRPr="00EF5BF7">
        <w:rPr>
          <w:rStyle w:val="Ohne"/>
        </w:rPr>
        <w:t xml:space="preserve"> that </w:t>
      </w:r>
      <w:r w:rsidRPr="00EF5BF7">
        <w:rPr>
          <w:lang w:val="en-US"/>
        </w:rPr>
        <w:t>VRE are constantly shed by colonized people and easily survive on surfaces in hospital rooms on a timescale of months, allegedly making the room of a patient a strong vector for transmission to other patients. Such important scenarios are typically ignored when only analyzing person-to-person contacts.</w:t>
      </w:r>
      <w:r w:rsidRPr="00EF5BF7">
        <w:rPr>
          <w:rStyle w:val="Ohne"/>
        </w:rPr>
        <w:t xml:space="preserve"> </w:t>
      </w:r>
      <w:r w:rsidRPr="00EF5BF7">
        <w:rPr>
          <w:lang w:val="en-US"/>
        </w:rPr>
        <w:t>There is further evidence that cleaning personnel act as a vector to transmit VRE colonies between rooms and that health care staff acts as vectors to transmit VRE between patients; it has been shown that the application of improved cleaning methods therefore redu</w:t>
      </w:r>
      <w:r>
        <w:rPr>
          <w:lang w:val="en-US"/>
        </w:rPr>
        <w:t>ces the number of spread</w:t>
      </w:r>
      <w:r w:rsidRPr="00EF5BF7">
        <w:rPr>
          <w:lang w:val="en-US"/>
        </w:rPr>
        <w:t xml:space="preserve">. Modern hospitals typically collect data on patient movements but do not collect the movements of any hospital staff. Therefore, pathways have to be inferred implicitly by considering that colonies may spread between rooms due to the action of hospital personnel. To this end, a bipartite perspective will be chosen here, where both patients and hospital rooms can be colonized by strains, with unrecorded staff movements acting as an implicit distribution system. A similar approach has been chosen in a recent study investigating an outbreak in a hospital in Southern Germany where contacts between patients have been inferred by considering their movement data, potential spreading between rooms, and the influence of infections acquired from surfaces long after an infected patient left a room. Here, we aim at computing the total amount of time in which a patient </w:t>
      </w:r>
      <m:oMath>
        <m:r>
          <w:rPr>
            <w:rFonts w:ascii="Cambria Math" w:hAnsi="Cambria Math"/>
            <w:lang w:val="en-US"/>
          </w:rPr>
          <m:t>j</m:t>
        </m:r>
      </m:oMath>
      <w:r w:rsidRPr="00EF5BF7">
        <w:rPr>
          <w:lang w:val="en-US"/>
        </w:rPr>
        <w:t xml:space="preserve"> can be </w:t>
      </w:r>
      <w:r w:rsidRPr="00EF5BF7">
        <w:rPr>
          <w:lang w:val="en-US"/>
        </w:rPr>
        <w:lastRenderedPageBreak/>
        <w:t xml:space="preserve">responsible for the infection of a patient </w:t>
      </w:r>
      <m:oMath>
        <m:r>
          <w:rPr>
            <w:rFonts w:ascii="Cambria Math" w:hAnsi="Cambria Math"/>
            <w:lang w:val="en-US"/>
          </w:rPr>
          <m:t>i</m:t>
        </m:r>
      </m:oMath>
      <w:r w:rsidRPr="00EF5BF7">
        <w:rPr>
          <w:lang w:val="en-US"/>
        </w:rPr>
        <w:t xml:space="preserve"> and introduce two tunable parameters which let us control the influence of the hospital structure as well as the cleaning procedures more accurately. The inference method is based on a few key ingredients.</w:t>
      </w:r>
    </w:p>
    <w:p w:rsidR="00D77411" w:rsidRPr="00EF5BF7" w:rsidRDefault="00D77411" w:rsidP="00D77411">
      <w:pPr>
        <w:spacing w:line="480" w:lineRule="auto"/>
        <w:rPr>
          <w:lang w:val="en-US"/>
        </w:rPr>
      </w:pPr>
    </w:p>
    <w:p w:rsidR="00D77411" w:rsidRPr="00EF5BF7" w:rsidRDefault="00D77411" w:rsidP="00D77411">
      <w:pPr>
        <w:numPr>
          <w:ilvl w:val="0"/>
          <w:numId w:val="2"/>
        </w:numPr>
        <w:pBdr>
          <w:top w:val="nil"/>
          <w:left w:val="nil"/>
          <w:bottom w:val="nil"/>
          <w:right w:val="nil"/>
          <w:between w:val="nil"/>
          <w:bar w:val="nil"/>
        </w:pBdr>
        <w:spacing w:line="480" w:lineRule="auto"/>
        <w:rPr>
          <w:lang w:val="en-US"/>
        </w:rPr>
      </w:pPr>
      <w:r w:rsidRPr="00EF5BF7">
        <w:rPr>
          <w:lang w:val="en-US"/>
        </w:rPr>
        <w:t xml:space="preserve">Patients are located in rooms. When patients are colonized by a VRE strain, they can be responsible for the colonization of other patients later on. As there exists no information about direct person-to-person contacts, infections have to be modeled as being transmitted via rooms, i.e. a room will be regarded as infectious as soon as it hosts an infected patient. We denote rooms with lower case Greek letters </w:t>
      </w:r>
      <m:oMath>
        <m:r>
          <w:rPr>
            <w:rFonts w:ascii="Cambria Math" w:hAnsi="Cambria Math"/>
            <w:lang w:val="en-US"/>
          </w:rPr>
          <m:t>α,β</m:t>
        </m:r>
      </m:oMath>
      <w:r w:rsidRPr="00EF5BF7">
        <w:rPr>
          <w:lang w:val="en-US"/>
        </w:rPr>
        <w:t xml:space="preserve"> and patients with lower case latin </w:t>
      </w:r>
      <w:proofErr w:type="gramStart"/>
      <w:r w:rsidRPr="00EF5BF7">
        <w:rPr>
          <w:lang w:val="en-US"/>
        </w:rPr>
        <w:t xml:space="preserve">letters </w:t>
      </w:r>
      <w:proofErr w:type="gramEnd"/>
      <m:oMath>
        <m:r>
          <w:rPr>
            <w:rFonts w:ascii="Cambria Math" w:hAnsi="Cambria Math"/>
            <w:lang w:val="en-US"/>
          </w:rPr>
          <m:t>i,j</m:t>
        </m:r>
      </m:oMath>
      <w:r w:rsidRPr="00EF5BF7">
        <w:rPr>
          <w:lang w:val="en-US"/>
        </w:rPr>
        <w:t xml:space="preserve">. A function </w:t>
      </w:r>
      <m:oMath>
        <m:sSub>
          <m:sSubPr>
            <m:ctrlPr>
              <w:rPr>
                <w:rFonts w:ascii="Cambria Math" w:hAnsi="Cambria Math"/>
                <w:lang w:val="en-US"/>
              </w:rPr>
            </m:ctrlPr>
          </m:sSubPr>
          <m:e>
            <m:r>
              <w:rPr>
                <w:rFonts w:ascii="Cambria Math" w:hAnsi="Cambria Math"/>
                <w:lang w:val="en-US"/>
              </w:rPr>
              <m:t>α</m:t>
            </m:r>
          </m:e>
          <m:sub>
            <m:r>
              <w:rPr>
                <w:rFonts w:ascii="Cambria Math" w:hAnsi="Cambria Math"/>
                <w:lang w:val="en-US"/>
              </w:rPr>
              <m:t>i</m:t>
            </m:r>
          </m:sub>
        </m:sSub>
        <m:r>
          <w:rPr>
            <w:rFonts w:ascii="Cambria Math" w:hAnsi="Cambria Math"/>
            <w:lang w:val="en-US"/>
          </w:rPr>
          <m:t>(t)</m:t>
        </m:r>
      </m:oMath>
      <w:r w:rsidRPr="00EF5BF7">
        <w:rPr>
          <w:lang w:val="en-US"/>
        </w:rPr>
        <w:t xml:space="preserve"> returns the room the patient </w:t>
      </w:r>
      <m:oMath>
        <m:r>
          <w:rPr>
            <w:rFonts w:ascii="Cambria Math" w:hAnsi="Cambria Math"/>
            <w:lang w:val="en-US"/>
          </w:rPr>
          <m:t>i</m:t>
        </m:r>
      </m:oMath>
      <w:r w:rsidRPr="00EF5BF7">
        <w:rPr>
          <w:lang w:val="en-US"/>
        </w:rPr>
        <w:t xml:space="preserve"> is in at </w:t>
      </w:r>
      <w:proofErr w:type="gramStart"/>
      <w:r w:rsidRPr="00EF5BF7">
        <w:rPr>
          <w:lang w:val="en-US"/>
        </w:rPr>
        <w:t xml:space="preserve">time </w:t>
      </w:r>
      <w:proofErr w:type="gramEnd"/>
      <m:oMath>
        <m:r>
          <w:rPr>
            <w:rFonts w:ascii="Cambria Math" w:hAnsi="Cambria Math"/>
            <w:lang w:val="en-US"/>
          </w:rPr>
          <m:t>t</m:t>
        </m:r>
      </m:oMath>
      <w:r w:rsidRPr="00EF5BF7">
        <w:rPr>
          <w:lang w:val="en-US"/>
        </w:rPr>
        <w:t>.</w:t>
      </w:r>
    </w:p>
    <w:p w:rsidR="00D77411" w:rsidRPr="00EF5BF7" w:rsidRDefault="00D77411" w:rsidP="00D77411">
      <w:pPr>
        <w:numPr>
          <w:ilvl w:val="0"/>
          <w:numId w:val="2"/>
        </w:numPr>
        <w:pBdr>
          <w:top w:val="nil"/>
          <w:left w:val="nil"/>
          <w:bottom w:val="nil"/>
          <w:right w:val="nil"/>
          <w:between w:val="nil"/>
          <w:bar w:val="nil"/>
        </w:pBdr>
        <w:spacing w:line="480" w:lineRule="auto"/>
        <w:rPr>
          <w:lang w:val="en-US"/>
        </w:rPr>
      </w:pPr>
      <w:r w:rsidRPr="00EF5BF7">
        <w:rPr>
          <w:lang w:val="en-US"/>
        </w:rPr>
        <w:t xml:space="preserve">It is assumed that a hospital room acts as a vector to transmit a strain between patients. Less clear is the influence of the overall hospital organization. Hospitals are usually organized in a hierarchical manner: A hospital may be divided into several buildings, which host several wards, which are again divided in rooms, defining a hierarchical tree of structural organization. In order to control the influence of this organization on VRE spreading between rooms, we define two rooms to be of a certain "distance" </w:t>
      </w:r>
      <m:oMath>
        <m:r>
          <w:rPr>
            <w:rFonts w:ascii="Cambria Math" w:hAnsi="Cambria Math"/>
            <w:lang w:val="en-US"/>
          </w:rPr>
          <m:t>D</m:t>
        </m:r>
      </m:oMath>
      <w:r w:rsidRPr="00EF5BF7">
        <w:rPr>
          <w:lang w:val="en-US"/>
        </w:rPr>
        <w:t xml:space="preserve"> given by their position in this hierarchical tree. The distance between a single room </w:t>
      </w:r>
      <m:oMath>
        <m:r>
          <w:rPr>
            <w:rFonts w:ascii="Cambria Math" w:hAnsi="Cambria Math"/>
            <w:lang w:val="en-US"/>
          </w:rPr>
          <m:t>α</m:t>
        </m:r>
      </m:oMath>
      <w:r w:rsidRPr="00EF5BF7">
        <w:rPr>
          <w:lang w:val="en-US"/>
        </w:rPr>
        <w:t xml:space="preserve"> and itself </w:t>
      </w:r>
      <w:proofErr w:type="gramStart"/>
      <w:r w:rsidRPr="00EF5BF7">
        <w:rPr>
          <w:lang w:val="en-US"/>
        </w:rPr>
        <w:t xml:space="preserve">is </w:t>
      </w:r>
      <w:proofErr w:type="gramEnd"/>
      <m:oMath>
        <m:r>
          <w:rPr>
            <w:rFonts w:ascii="Cambria Math" w:hAnsi="Cambria Math"/>
            <w:lang w:val="en-US"/>
          </w:rPr>
          <m:t>D(α,α)=0</m:t>
        </m:r>
      </m:oMath>
      <w:r w:rsidRPr="00EF5BF7">
        <w:rPr>
          <w:lang w:val="en-US"/>
        </w:rPr>
        <w:t xml:space="preserve">. The distance between two rooms </w:t>
      </w:r>
      <m:oMath>
        <m:r>
          <w:rPr>
            <w:rFonts w:ascii="Cambria Math" w:hAnsi="Cambria Math"/>
            <w:lang w:val="en-US"/>
          </w:rPr>
          <m:t>α</m:t>
        </m:r>
      </m:oMath>
      <w:r w:rsidRPr="00EF5BF7">
        <w:rPr>
          <w:lang w:val="en-US"/>
        </w:rPr>
        <w:t xml:space="preserve"> and </w:t>
      </w:r>
      <m:oMath>
        <m:r>
          <w:rPr>
            <w:rFonts w:ascii="Cambria Math" w:hAnsi="Cambria Math"/>
            <w:lang w:val="en-US"/>
          </w:rPr>
          <m:t>β</m:t>
        </m:r>
      </m:oMath>
      <w:r w:rsidRPr="00EF5BF7">
        <w:rPr>
          <w:lang w:val="en-US"/>
        </w:rPr>
        <w:t xml:space="preserve"> in the same ward </w:t>
      </w:r>
      <w:proofErr w:type="gramStart"/>
      <w:r w:rsidRPr="00EF5BF7">
        <w:rPr>
          <w:lang w:val="en-US"/>
        </w:rPr>
        <w:t xml:space="preserve">is </w:t>
      </w:r>
      <w:proofErr w:type="gramEnd"/>
      <m:oMath>
        <m:r>
          <w:rPr>
            <w:rFonts w:ascii="Cambria Math" w:hAnsi="Cambria Math"/>
            <w:lang w:val="en-US"/>
          </w:rPr>
          <m:t>D(α,β)=1</m:t>
        </m:r>
      </m:oMath>
      <w:r w:rsidRPr="00EF5BF7">
        <w:rPr>
          <w:lang w:val="en-US"/>
        </w:rPr>
        <w:t xml:space="preserve">, the distance between two rooms which are not in the same ward but in the same building is </w:t>
      </w:r>
      <m:oMath>
        <m:r>
          <w:rPr>
            <w:rFonts w:ascii="Cambria Math" w:hAnsi="Cambria Math"/>
            <w:lang w:val="en-US"/>
          </w:rPr>
          <m:t>D(α,β)=2</m:t>
        </m:r>
      </m:oMath>
      <w:r w:rsidRPr="00EF5BF7">
        <w:rPr>
          <w:lang w:val="en-US"/>
        </w:rPr>
        <w:t xml:space="preserve"> and so on. </w:t>
      </w:r>
      <w:r w:rsidRPr="00EF5BF7">
        <w:rPr>
          <w:rStyle w:val="Ohne"/>
          <w:i/>
          <w:iCs/>
        </w:rPr>
        <w:t>Footnote: Mathematically speaking, the distance of two rooms is given by the minimum number of steps necessary to reach their lowest common ancestor in the hierarchical tree.</w:t>
      </w:r>
      <w:r w:rsidRPr="00EF5BF7">
        <w:rPr>
          <w:lang w:val="en-US"/>
        </w:rPr>
        <w:t xml:space="preserve"> Transmissions between rooms are implicitly assumed by introducing a distance-dependent strain flux between a patient staying in room </w:t>
      </w:r>
      <m:oMath>
        <m:r>
          <w:rPr>
            <w:rFonts w:ascii="Cambria Math" w:hAnsi="Cambria Math"/>
            <w:lang w:val="en-US"/>
          </w:rPr>
          <m:t>α</m:t>
        </m:r>
      </m:oMath>
      <w:r w:rsidRPr="00EF5BF7">
        <w:rPr>
          <w:lang w:val="en-US"/>
        </w:rPr>
        <w:t xml:space="preserve"> and a patient in </w:t>
      </w:r>
      <w:proofErr w:type="gramStart"/>
      <w:r w:rsidRPr="00EF5BF7">
        <w:rPr>
          <w:lang w:val="en-US"/>
        </w:rPr>
        <w:t xml:space="preserve">room </w:t>
      </w:r>
      <w:proofErr w:type="gramEnd"/>
      <m:oMath>
        <m:r>
          <w:rPr>
            <w:rFonts w:ascii="Cambria Math" w:hAnsi="Cambria Math"/>
            <w:lang w:val="en-US"/>
          </w:rPr>
          <m:t>β</m:t>
        </m:r>
      </m:oMath>
      <w:r w:rsidRPr="00EF5BF7">
        <w:rPr>
          <w:lang w:val="en-US"/>
        </w:rPr>
        <w:t xml:space="preserve">. This flux is defined </w:t>
      </w:r>
      <w:proofErr w:type="gramStart"/>
      <w:r w:rsidRPr="00EF5BF7">
        <w:rPr>
          <w:lang w:val="en-US"/>
        </w:rPr>
        <w:t xml:space="preserve">as </w:t>
      </w:r>
      <w:proofErr w:type="gramEnd"/>
      <m:oMath>
        <m:sSub>
          <m:sSubPr>
            <m:ctrlPr>
              <w:rPr>
                <w:rFonts w:ascii="Cambria Math" w:hAnsi="Cambria Math"/>
                <w:lang w:val="en-US"/>
              </w:rPr>
            </m:ctrlPr>
          </m:sSubPr>
          <m:e>
            <m:r>
              <w:rPr>
                <w:rFonts w:ascii="Cambria Math" w:hAnsi="Cambria Math"/>
                <w:lang w:val="en-US"/>
              </w:rPr>
              <m:t>F</m:t>
            </m:r>
          </m:e>
          <m:sub>
            <m:r>
              <w:rPr>
                <w:rFonts w:ascii="Cambria Math" w:hAnsi="Cambria Math"/>
                <w:lang w:val="en-US"/>
              </w:rPr>
              <m:t>αβ</m:t>
            </m:r>
          </m:sub>
        </m:sSub>
        <m:r>
          <w:rPr>
            <w:rFonts w:ascii="Cambria Math" w:hAnsi="Cambria Math"/>
            <w:lang w:val="en-US"/>
          </w:rPr>
          <m:t>=</m:t>
        </m:r>
        <m:sSup>
          <m:sSupPr>
            <m:ctrlPr>
              <w:rPr>
                <w:rFonts w:ascii="Cambria Math" w:hAnsi="Cambria Math"/>
                <w:lang w:val="en-US"/>
              </w:rPr>
            </m:ctrlPr>
          </m:sSupPr>
          <m:e>
            <m:r>
              <w:rPr>
                <w:rFonts w:ascii="Cambria Math" w:hAnsi="Cambria Math"/>
                <w:lang w:val="en-US"/>
              </w:rPr>
              <m:t>ξ</m:t>
            </m:r>
          </m:e>
          <m:sup>
            <m:r>
              <w:rPr>
                <w:rFonts w:ascii="Cambria Math" w:hAnsi="Cambria Math"/>
                <w:lang w:val="en-US"/>
              </w:rPr>
              <m:t>D(α,β)</m:t>
            </m:r>
          </m:sup>
        </m:sSup>
      </m:oMath>
      <w:r w:rsidRPr="00EF5BF7">
        <w:rPr>
          <w:lang w:val="en-US"/>
        </w:rPr>
        <w:t xml:space="preserve">. Here, we use the parameter </w:t>
      </w:r>
      <m:oMath>
        <m:r>
          <w:rPr>
            <w:rFonts w:ascii="Cambria Math" w:hAnsi="Cambria Math"/>
            <w:lang w:val="en-US"/>
          </w:rPr>
          <m:t>0≤ξ≤1</m:t>
        </m:r>
      </m:oMath>
      <w:r w:rsidRPr="00EF5BF7">
        <w:rPr>
          <w:lang w:val="en-US"/>
        </w:rPr>
        <w:t xml:space="preserve"> to control the influence of the hospital structure on possible infectious contact-time. The potential flux from a patient to another </w:t>
      </w:r>
      <w:r w:rsidRPr="00EF5BF7">
        <w:rPr>
          <w:lang w:val="en-US"/>
        </w:rPr>
        <w:lastRenderedPageBreak/>
        <w:t xml:space="preserve">patient is proportional to </w:t>
      </w:r>
      <m:oMath>
        <m:r>
          <w:rPr>
            <w:rFonts w:ascii="Cambria Math" w:hAnsi="Cambria Math"/>
            <w:lang w:val="en-US"/>
          </w:rPr>
          <m:t>F=1</m:t>
        </m:r>
      </m:oMath>
      <w:r w:rsidRPr="00EF5BF7">
        <w:rPr>
          <w:lang w:val="en-US"/>
        </w:rPr>
        <w:t xml:space="preserve"> if they stayed in the same room, </w:t>
      </w:r>
      <m:oMath>
        <m:r>
          <w:rPr>
            <w:rFonts w:ascii="Cambria Math" w:hAnsi="Cambria Math"/>
            <w:lang w:val="en-US"/>
          </w:rPr>
          <m:t>F=ξ</m:t>
        </m:r>
      </m:oMath>
      <w:r>
        <w:rPr>
          <w:lang w:val="en-US"/>
        </w:rPr>
        <w:t xml:space="preserve"> </w:t>
      </w:r>
      <w:r w:rsidRPr="00EF5BF7">
        <w:rPr>
          <w:lang w:val="en-US"/>
        </w:rPr>
        <w:t xml:space="preserve">if they stayed in the same ward but not in the same room and so forth. </w:t>
      </w:r>
      <w:r w:rsidRPr="00EF5BF7">
        <w:rPr>
          <w:rStyle w:val="Ohne"/>
          <w:i/>
          <w:iCs/>
        </w:rPr>
        <w:t xml:space="preserve">Footnote: Using this form of influence exponentially decaying with distance is an established way to ensure that the total flux between an exponentially growing number of partners with distance </w:t>
      </w:r>
      <m:oMath>
        <m:r>
          <w:rPr>
            <w:rFonts w:ascii="Cambria Math" w:hAnsi="Cambria Math"/>
            <w:lang w:val="en-US"/>
          </w:rPr>
          <m:t>D</m:t>
        </m:r>
      </m:oMath>
      <w:r w:rsidRPr="00EF5BF7">
        <w:rPr>
          <w:rStyle w:val="Ohne"/>
          <w:i/>
          <w:iCs/>
        </w:rPr>
        <w:t xml:space="preserve"> is of similar order</w:t>
      </w:r>
      <w:r w:rsidR="007E0BAD">
        <w:rPr>
          <w:rStyle w:val="Ohne"/>
          <w:i/>
          <w:iCs/>
        </w:rPr>
        <w:t xml:space="preserve"> </w:t>
      </w:r>
      <w:r w:rsidR="0039141E" w:rsidRPr="0039141E">
        <w:rPr>
          <w:rStyle w:val="Ohne"/>
          <w:iCs/>
        </w:rPr>
        <w:fldChar w:fldCharType="begin"/>
      </w:r>
      <w:r w:rsidR="002910ED">
        <w:rPr>
          <w:rStyle w:val="Ohne"/>
          <w:iCs/>
        </w:rPr>
        <w:instrText xml:space="preserve"> ADDIN EN.CITE &lt;EndNote&gt;&lt;Cite&gt;&lt;Author&gt;Maier&lt;/Author&gt;&lt;Year&gt;2019&lt;/Year&gt;&lt;RecNum&gt;404&lt;/RecNum&gt;&lt;DisplayText&gt;[3, 4]&lt;/DisplayText&gt;&lt;record&gt;&lt;rec-number&gt;404&lt;/rec-number&gt;&lt;foreign-keys&gt;&lt;key app="EN" db-id="t2ddwwd50pxpeeeddfnpxat9f0avr9z5zx05" timestamp="1582731821"&gt;404&lt;/key&gt;&lt;/foreign-keys&gt;&lt;ref-type name="Journal Article"&gt;17&lt;/ref-type&gt;&lt;contributors&gt;&lt;authors&gt;&lt;author&gt;Maier, Benjamin F.&lt;/author&gt;&lt;author&gt;Huepe, Cristián&lt;/author&gt;&lt;author&gt;Brockmann, Dirk&lt;/author&gt;&lt;/authors&gt;&lt;/contributors&gt;&lt;titles&gt;&lt;title&gt;Modular hierarchical and power-law small-world networks bear structural optima for minimal first passage times and cover time&lt;/title&gt;&lt;secondary-title&gt;Journal of Complex Networks&lt;/secondary-title&gt;&lt;/titles&gt;&lt;periodical&gt;&lt;full-title&gt;Journal of Complex Networks&lt;/full-title&gt;&lt;/periodical&gt;&lt;pages&gt;865-895&lt;/pages&gt;&lt;volume&gt;7&lt;/volume&gt;&lt;number&gt;6&lt;/number&gt;&lt;dates&gt;&lt;year&gt;2019&lt;/year&gt;&lt;/dates&gt;&lt;isbn&gt;2051-1329&lt;/isbn&gt;&lt;urls&gt;&lt;related-urls&gt;&lt;url&gt;https://doi.org/10.1093/comnet/cnz010&lt;/url&gt;&lt;/related-urls&gt;&lt;/urls&gt;&lt;electronic-resource-num&gt;10.1093/comnet/cnz010&lt;/electronic-resource-num&gt;&lt;access-date&gt;2/26/2020&lt;/access-date&gt;&lt;/record&gt;&lt;/Cite&gt;&lt;Cite&gt;&lt;Author&gt;Watts&lt;/Author&gt;&lt;Year&gt;2002&lt;/Year&gt;&lt;RecNum&gt;403&lt;/RecNum&gt;&lt;record&gt;&lt;rec-number&gt;403&lt;/rec-number&gt;&lt;foreign-keys&gt;&lt;key app="EN" db-id="t2ddwwd50pxpeeeddfnpxat9f0avr9z5zx05" timestamp="1582731766"&gt;403&lt;/key&gt;&lt;/foreign-keys&gt;&lt;ref-type name="Journal Article"&gt;17&lt;/ref-type&gt;&lt;contributors&gt;&lt;authors&gt;&lt;author&gt;Watts, Duncan J.&lt;/author&gt;&lt;author&gt;Dodds, Peter Sheridan&lt;/author&gt;&lt;author&gt;Newman, M. E. J.&lt;/author&gt;&lt;/authors&gt;&lt;/contributors&gt;&lt;titles&gt;&lt;title&gt;Identity and Search in Social Networks&lt;/title&gt;&lt;secondary-title&gt;Science&lt;/secondary-title&gt;&lt;/titles&gt;&lt;periodical&gt;&lt;full-title&gt;Science&lt;/full-title&gt;&lt;/periodical&gt;&lt;pages&gt;1302&lt;/pages&gt;&lt;volume&gt;296&lt;/volume&gt;&lt;number&gt;5571&lt;/number&gt;&lt;dates&gt;&lt;year&gt;2002&lt;/year&gt;&lt;/dates&gt;&lt;urls&gt;&lt;related-urls&gt;&lt;url&gt;http://science.sciencemag.org/content/296/5571/1302.abstract&lt;/url&gt;&lt;/related-urls&gt;&lt;/urls&gt;&lt;electronic-resource-num&gt;10.1126/science.1070120&lt;/electronic-resource-num&gt;&lt;/record&gt;&lt;/Cite&gt;&lt;/EndNote&gt;</w:instrText>
      </w:r>
      <w:r w:rsidR="0039141E" w:rsidRPr="0039141E">
        <w:rPr>
          <w:rStyle w:val="Ohne"/>
          <w:iCs/>
        </w:rPr>
        <w:fldChar w:fldCharType="separate"/>
      </w:r>
      <w:r w:rsidR="002910ED">
        <w:rPr>
          <w:rStyle w:val="Ohne"/>
          <w:iCs/>
          <w:noProof/>
        </w:rPr>
        <w:t>[3, 4]</w:t>
      </w:r>
      <w:r w:rsidR="0039141E" w:rsidRPr="0039141E">
        <w:rPr>
          <w:rStyle w:val="Ohne"/>
          <w:iCs/>
        </w:rPr>
        <w:fldChar w:fldCharType="end"/>
      </w:r>
      <w:r w:rsidRPr="00EF5BF7">
        <w:rPr>
          <w:rStyle w:val="Ohne"/>
          <w:i/>
          <w:iCs/>
        </w:rPr>
        <w:t>.</w:t>
      </w:r>
      <w:r w:rsidRPr="00EF5BF7">
        <w:rPr>
          <w:lang w:val="en-US"/>
        </w:rPr>
        <w:t xml:space="preserve"> Using this flux, </w:t>
      </w:r>
      <m:oMath>
        <m:r>
          <w:rPr>
            <w:rFonts w:ascii="Cambria Math" w:hAnsi="Cambria Math"/>
            <w:lang w:val="en-US"/>
          </w:rPr>
          <m:t>ξ=0</m:t>
        </m:r>
      </m:oMath>
      <w:r w:rsidRPr="00EF5BF7">
        <w:rPr>
          <w:lang w:val="en-US"/>
        </w:rPr>
        <w:t xml:space="preserve"> corresponds to a situation where patient </w:t>
      </w:r>
      <m:oMath>
        <m:r>
          <w:rPr>
            <w:rFonts w:ascii="Cambria Math" w:hAnsi="Cambria Math"/>
            <w:lang w:val="en-US"/>
          </w:rPr>
          <m:t>i</m:t>
        </m:r>
      </m:oMath>
      <w:r w:rsidRPr="00EF5BF7">
        <w:rPr>
          <w:lang w:val="en-US"/>
        </w:rPr>
        <w:t xml:space="preserve"> can only be responsible for a colonization of patient </w:t>
      </w:r>
      <m:oMath>
        <m:r>
          <w:rPr>
            <w:rFonts w:ascii="Cambria Math" w:hAnsi="Cambria Math"/>
            <w:lang w:val="en-US"/>
          </w:rPr>
          <m:t>j</m:t>
        </m:r>
      </m:oMath>
      <w:r w:rsidRPr="00EF5BF7">
        <w:rPr>
          <w:lang w:val="en-US"/>
        </w:rPr>
        <w:t xml:space="preserve"> if they stayed in the same room and </w:t>
      </w:r>
      <m:oMath>
        <m:r>
          <w:rPr>
            <w:rFonts w:ascii="Cambria Math" w:hAnsi="Cambria Math"/>
            <w:lang w:val="en-US"/>
          </w:rPr>
          <m:t>ξ=1</m:t>
        </m:r>
      </m:oMath>
      <w:r w:rsidRPr="00EF5BF7">
        <w:rPr>
          <w:lang w:val="en-US"/>
        </w:rPr>
        <w:t xml:space="preserve"> corresponds to a situation where the hospital structure does not matter at all: Every room can be responsible for a colonization in every other room. This would, for instance, describe a real-world situation in which cleaning and health care staff quickly traverse between any part of the hospital and thus rapidly spread colonies to every room. Varying the value of </w:t>
      </w:r>
      <m:oMath>
        <m:r>
          <w:rPr>
            <w:rFonts w:ascii="Cambria Math" w:hAnsi="Cambria Math"/>
            <w:lang w:val="en-US"/>
          </w:rPr>
          <m:t>ξ</m:t>
        </m:r>
      </m:oMath>
      <w:r w:rsidRPr="00EF5BF7">
        <w:rPr>
          <w:lang w:val="en-US"/>
        </w:rPr>
        <w:t xml:space="preserve"> will be used to identify how strongly the influence of mixing has to be assumed in order to establish possible infection pathways between patients colonized with similar strains. In the recently published study about an outbreak in Southern Germany a similar approach was taken where the flux of strains between patients in rooms of the same ward was set to be a third as strong as the flux of strains between patients in the same room, which would correspond to </w:t>
      </w:r>
      <m:oMath>
        <m:r>
          <w:rPr>
            <w:rFonts w:ascii="Cambria Math" w:hAnsi="Cambria Math"/>
            <w:lang w:val="en-US"/>
          </w:rPr>
          <m:t>ξ=1/3</m:t>
        </m:r>
      </m:oMath>
      <w:r w:rsidRPr="00EF5BF7">
        <w:rPr>
          <w:lang w:val="en-US"/>
        </w:rPr>
        <w:t xml:space="preserve"> here</w:t>
      </w:r>
      <w:r w:rsidRPr="00EF5BF7">
        <w:rPr>
          <w:rStyle w:val="Ohne"/>
          <w:vertAlign w:val="superscript"/>
        </w:rPr>
        <w:t>10</w:t>
      </w:r>
      <w:r w:rsidRPr="00EF5BF7">
        <w:rPr>
          <w:lang w:val="en-US"/>
        </w:rPr>
        <w:t>. In contrast to this study, flux between rooms of greater hierarchical distance is still possible in our method.</w:t>
      </w:r>
    </w:p>
    <w:p w:rsidR="00D77411" w:rsidRPr="00EF5BF7" w:rsidRDefault="00D77411" w:rsidP="00D77411">
      <w:pPr>
        <w:numPr>
          <w:ilvl w:val="0"/>
          <w:numId w:val="2"/>
        </w:numPr>
        <w:pBdr>
          <w:top w:val="nil"/>
          <w:left w:val="nil"/>
          <w:bottom w:val="nil"/>
          <w:right w:val="nil"/>
          <w:between w:val="nil"/>
          <w:bar w:val="nil"/>
        </w:pBdr>
        <w:spacing w:line="480" w:lineRule="auto"/>
        <w:rPr>
          <w:lang w:val="en-US"/>
        </w:rPr>
      </w:pPr>
      <w:r w:rsidRPr="00EF5BF7">
        <w:rPr>
          <w:lang w:val="en-US"/>
        </w:rPr>
        <w:t xml:space="preserve">Patients can be either colonized or susceptible for a colonization, quantified by the infection </w:t>
      </w:r>
      <w:proofErr w:type="gramStart"/>
      <w:r w:rsidRPr="00EF5BF7">
        <w:rPr>
          <w:lang w:val="en-US"/>
        </w:rPr>
        <w:t xml:space="preserve">function </w:t>
      </w:r>
      <w:proofErr w:type="gramEnd"/>
      <m:oMath>
        <m:sSub>
          <m:sSubPr>
            <m:ctrlPr>
              <w:rPr>
                <w:rFonts w:ascii="Cambria Math" w:hAnsi="Cambria Math"/>
                <w:lang w:val="en-US"/>
              </w:rPr>
            </m:ctrlPr>
          </m:sSubPr>
          <m:e>
            <m:r>
              <w:rPr>
                <w:rFonts w:ascii="Cambria Math" w:hAnsi="Cambria Math"/>
                <w:lang w:val="en-US"/>
              </w:rPr>
              <m:t>I</m:t>
            </m:r>
          </m:e>
          <m:sub>
            <m:r>
              <w:rPr>
                <w:rFonts w:ascii="Cambria Math" w:hAnsi="Cambria Math"/>
                <w:lang w:val="en-US"/>
              </w:rPr>
              <m:t>i</m:t>
            </m:r>
          </m:sub>
        </m:sSub>
        <m:r>
          <w:rPr>
            <w:rFonts w:ascii="Cambria Math" w:hAnsi="Cambria Math"/>
            <w:lang w:val="en-US"/>
          </w:rPr>
          <m:t>(t)</m:t>
        </m:r>
      </m:oMath>
      <w:r w:rsidRPr="00EF5BF7">
        <w:rPr>
          <w:lang w:val="en-US"/>
        </w:rPr>
        <w:t xml:space="preserve">. A value of </w:t>
      </w:r>
      <m:oMath>
        <m:sSub>
          <m:sSubPr>
            <m:ctrlPr>
              <w:rPr>
                <w:rFonts w:ascii="Cambria Math" w:hAnsi="Cambria Math"/>
                <w:lang w:val="en-US"/>
              </w:rPr>
            </m:ctrlPr>
          </m:sSubPr>
          <m:e>
            <m:r>
              <w:rPr>
                <w:rFonts w:ascii="Cambria Math" w:hAnsi="Cambria Math"/>
                <w:lang w:val="en-US"/>
              </w:rPr>
              <m:t>I</m:t>
            </m:r>
          </m:e>
          <m:sub>
            <m:r>
              <w:rPr>
                <w:rFonts w:ascii="Cambria Math" w:hAnsi="Cambria Math"/>
                <w:lang w:val="en-US"/>
              </w:rPr>
              <m:t>i</m:t>
            </m:r>
          </m:sub>
        </m:sSub>
        <m:r>
          <w:rPr>
            <w:rFonts w:ascii="Cambria Math" w:hAnsi="Cambria Math"/>
            <w:lang w:val="en-US"/>
          </w:rPr>
          <m:t>(t)=1</m:t>
        </m:r>
      </m:oMath>
      <w:r w:rsidRPr="00EF5BF7">
        <w:rPr>
          <w:lang w:val="en-US"/>
        </w:rPr>
        <w:t xml:space="preserve"> means that patient </w:t>
      </w:r>
      <m:oMath>
        <m:r>
          <w:rPr>
            <w:rFonts w:ascii="Cambria Math" w:hAnsi="Cambria Math"/>
            <w:lang w:val="en-US"/>
          </w:rPr>
          <m:t>i</m:t>
        </m:r>
      </m:oMath>
      <w:r w:rsidRPr="00EF5BF7">
        <w:rPr>
          <w:lang w:val="en-US"/>
        </w:rPr>
        <w:t xml:space="preserve"> is colonized with a strain and potentially infectious to other patients. It also implies that they cannot be infected with a different strain anymore such that their susceptibility status </w:t>
      </w:r>
      <w:proofErr w:type="gramStart"/>
      <w:r w:rsidRPr="00EF5BF7">
        <w:rPr>
          <w:lang w:val="en-US"/>
        </w:rPr>
        <w:t xml:space="preserve">is </w:t>
      </w:r>
      <w:proofErr w:type="gramEnd"/>
      <m:oMath>
        <m:sSub>
          <m:sSubPr>
            <m:ctrlPr>
              <w:rPr>
                <w:rFonts w:ascii="Cambria Math" w:hAnsi="Cambria Math"/>
                <w:lang w:val="en-US"/>
              </w:rPr>
            </m:ctrlPr>
          </m:sSubPr>
          <m:e>
            <m:r>
              <w:rPr>
                <w:rFonts w:ascii="Cambria Math" w:hAnsi="Cambria Math"/>
                <w:lang w:val="en-US"/>
              </w:rPr>
              <m:t>S</m:t>
            </m:r>
          </m:e>
          <m:sub>
            <m:r>
              <w:rPr>
                <w:rFonts w:ascii="Cambria Math" w:hAnsi="Cambria Math"/>
                <w:lang w:val="en-US"/>
              </w:rPr>
              <m:t>i</m:t>
            </m:r>
          </m:sub>
        </m:sSub>
        <m:d>
          <m:dPr>
            <m:ctrlPr>
              <w:rPr>
                <w:rFonts w:ascii="Cambria Math" w:hAnsi="Cambria Math"/>
                <w:i/>
                <w:lang w:val="en-US"/>
              </w:rPr>
            </m:ctrlPr>
          </m:dPr>
          <m:e>
            <m:r>
              <w:rPr>
                <w:rFonts w:ascii="Cambria Math" w:hAnsi="Cambria Math"/>
                <w:lang w:val="en-US"/>
              </w:rPr>
              <m:t>t</m:t>
            </m:r>
          </m:e>
        </m:d>
        <m:r>
          <w:rPr>
            <w:rFonts w:ascii="Cambria Math" w:hAnsi="Cambria Math"/>
            <w:lang w:val="en-US"/>
          </w:rPr>
          <m:t>=0</m:t>
        </m:r>
      </m:oMath>
      <w:r w:rsidRPr="00EF5BF7">
        <w:rPr>
          <w:lang w:val="en-US"/>
        </w:rPr>
        <w:t xml:space="preserve">. In contrast, </w:t>
      </w:r>
      <m:oMath>
        <m:sSub>
          <m:sSubPr>
            <m:ctrlPr>
              <w:rPr>
                <w:rFonts w:ascii="Cambria Math" w:hAnsi="Cambria Math"/>
                <w:lang w:val="en-US"/>
              </w:rPr>
            </m:ctrlPr>
          </m:sSubPr>
          <m:e>
            <m:r>
              <w:rPr>
                <w:rFonts w:ascii="Cambria Math" w:hAnsi="Cambria Math"/>
                <w:lang w:val="en-US"/>
              </w:rPr>
              <m:t>I</m:t>
            </m:r>
          </m:e>
          <m:sub>
            <m:r>
              <w:rPr>
                <w:rFonts w:ascii="Cambria Math" w:hAnsi="Cambria Math"/>
                <w:lang w:val="en-US"/>
              </w:rPr>
              <m:t>i</m:t>
            </m:r>
          </m:sub>
        </m:sSub>
        <m:r>
          <w:rPr>
            <w:rFonts w:ascii="Cambria Math" w:hAnsi="Cambria Math"/>
            <w:lang w:val="en-US"/>
          </w:rPr>
          <m:t>(t)=0</m:t>
        </m:r>
      </m:oMath>
      <w:r w:rsidRPr="00EF5BF7">
        <w:rPr>
          <w:lang w:val="en-US"/>
        </w:rPr>
        <w:t xml:space="preserve"> implies that the patient is not infected and susceptible for colonization. In general, </w:t>
      </w:r>
      <m:oMath>
        <m:sSub>
          <m:sSubPr>
            <m:ctrlPr>
              <w:rPr>
                <w:rFonts w:ascii="Cambria Math" w:hAnsi="Cambria Math"/>
                <w:lang w:val="en-US"/>
              </w:rPr>
            </m:ctrlPr>
          </m:sSubPr>
          <m:e>
            <m:r>
              <w:rPr>
                <w:rFonts w:ascii="Cambria Math" w:hAnsi="Cambria Math"/>
                <w:lang w:val="en-US"/>
              </w:rPr>
              <m:t>S</m:t>
            </m:r>
          </m:e>
          <m:sub>
            <m:r>
              <w:rPr>
                <w:rFonts w:ascii="Cambria Math" w:hAnsi="Cambria Math"/>
                <w:lang w:val="en-US"/>
              </w:rPr>
              <m:t>i</m:t>
            </m:r>
          </m:sub>
        </m:sSub>
        <m:d>
          <m:dPr>
            <m:ctrlPr>
              <w:rPr>
                <w:rFonts w:ascii="Cambria Math" w:hAnsi="Cambria Math"/>
                <w:i/>
                <w:lang w:val="en-US"/>
              </w:rPr>
            </m:ctrlPr>
          </m:dPr>
          <m:e>
            <m:r>
              <w:rPr>
                <w:rFonts w:ascii="Cambria Math" w:hAnsi="Cambria Math"/>
                <w:lang w:val="en-US"/>
              </w:rPr>
              <m:t>t</m:t>
            </m:r>
          </m:e>
        </m:d>
        <m:r>
          <w:rPr>
            <w:rFonts w:ascii="Cambria Math" w:hAnsi="Cambria Math"/>
            <w:lang w:val="en-US"/>
          </w:rPr>
          <m:t>=1-</m:t>
        </m:r>
        <m:sSub>
          <m:sSubPr>
            <m:ctrlPr>
              <w:rPr>
                <w:rFonts w:ascii="Cambria Math" w:hAnsi="Cambria Math"/>
                <w:lang w:val="en-US"/>
              </w:rPr>
            </m:ctrlPr>
          </m:sSubPr>
          <m:e>
            <m:r>
              <w:rPr>
                <w:rFonts w:ascii="Cambria Math" w:hAnsi="Cambria Math"/>
                <w:lang w:val="en-US"/>
              </w:rPr>
              <m:t>I</m:t>
            </m:r>
          </m:e>
          <m:sub>
            <m:r>
              <w:rPr>
                <w:rFonts w:ascii="Cambria Math" w:hAnsi="Cambria Math"/>
                <w:lang w:val="en-US"/>
              </w:rPr>
              <m:t>i</m:t>
            </m:r>
          </m:sub>
        </m:sSub>
        <m:r>
          <w:rPr>
            <w:rFonts w:ascii="Cambria Math" w:hAnsi="Cambria Math"/>
            <w:lang w:val="en-US"/>
          </w:rPr>
          <m:t>(t)</m:t>
        </m:r>
      </m:oMath>
      <w:r w:rsidRPr="00EF5BF7">
        <w:rPr>
          <w:lang w:val="en-US"/>
        </w:rPr>
        <w:t xml:space="preserve"> if the patient is currently in the hospital and </w:t>
      </w:r>
      <m:oMath>
        <m:sSub>
          <m:sSubPr>
            <m:ctrlPr>
              <w:rPr>
                <w:rFonts w:ascii="Cambria Math" w:hAnsi="Cambria Math"/>
                <w:lang w:val="en-US"/>
              </w:rPr>
            </m:ctrlPr>
          </m:sSubPr>
          <m:e>
            <m:r>
              <w:rPr>
                <w:rFonts w:ascii="Cambria Math" w:hAnsi="Cambria Math"/>
                <w:lang w:val="en-US"/>
              </w:rPr>
              <m:t>S</m:t>
            </m:r>
          </m:e>
          <m:sub>
            <m:r>
              <w:rPr>
                <w:rFonts w:ascii="Cambria Math" w:hAnsi="Cambria Math"/>
                <w:lang w:val="en-US"/>
              </w:rPr>
              <m:t>i</m:t>
            </m:r>
          </m:sub>
        </m:sSub>
        <m:r>
          <w:rPr>
            <w:rFonts w:ascii="Cambria Math" w:hAnsi="Cambria Math"/>
            <w:lang w:val="en-US"/>
          </w:rPr>
          <m:t>(t)=</m:t>
        </m:r>
        <m:sSub>
          <m:sSubPr>
            <m:ctrlPr>
              <w:rPr>
                <w:rFonts w:ascii="Cambria Math" w:hAnsi="Cambria Math"/>
                <w:lang w:val="en-US"/>
              </w:rPr>
            </m:ctrlPr>
          </m:sSubPr>
          <m:e>
            <m:r>
              <w:rPr>
                <w:rFonts w:ascii="Cambria Math" w:hAnsi="Cambria Math"/>
                <w:lang w:val="en-US"/>
              </w:rPr>
              <m:t>I</m:t>
            </m:r>
          </m:e>
          <m:sub>
            <m:r>
              <w:rPr>
                <w:rFonts w:ascii="Cambria Math" w:hAnsi="Cambria Math"/>
                <w:lang w:val="en-US"/>
              </w:rPr>
              <m:t>i</m:t>
            </m:r>
          </m:sub>
        </m:sSub>
        <m:r>
          <w:rPr>
            <w:rFonts w:ascii="Cambria Math" w:hAnsi="Cambria Math"/>
            <w:lang w:val="en-US"/>
          </w:rPr>
          <m:t>(t)=0</m:t>
        </m:r>
      </m:oMath>
      <w:r w:rsidRPr="00EF5BF7">
        <w:rPr>
          <w:lang w:val="en-US"/>
        </w:rPr>
        <w:t xml:space="preserve"> if they are not. For each patient we know the date of their positive VRE test. Since the test type was rectal swaps, a colonization may take up to two days to be detectable, we assume</w:t>
      </w:r>
      <m:oMath>
        <m:sSub>
          <m:sSubPr>
            <m:ctrlPr>
              <w:rPr>
                <w:rFonts w:ascii="Cambria Math" w:hAnsi="Cambria Math"/>
                <w:lang w:val="en-US"/>
              </w:rPr>
            </m:ctrlPr>
          </m:sSubPr>
          <m:e>
            <m:r>
              <w:rPr>
                <w:rFonts w:ascii="Cambria Math" w:hAnsi="Cambria Math"/>
                <w:lang w:val="en-US"/>
              </w:rPr>
              <m:t>I</m:t>
            </m:r>
          </m:e>
          <m:sub>
            <m:r>
              <w:rPr>
                <w:rFonts w:ascii="Cambria Math" w:hAnsi="Cambria Math"/>
                <w:lang w:val="en-US"/>
              </w:rPr>
              <m:t>i</m:t>
            </m:r>
          </m:sub>
        </m:sSub>
        <m:r>
          <w:rPr>
            <w:rFonts w:ascii="Cambria Math" w:hAnsi="Cambria Math"/>
            <w:lang w:val="en-US"/>
          </w:rPr>
          <m:t>(t)=1</m:t>
        </m:r>
      </m:oMath>
      <w:r w:rsidRPr="00EF5BF7">
        <w:rPr>
          <w:lang w:val="en-US"/>
        </w:rPr>
        <w:t xml:space="preserve"> </w:t>
      </w:r>
      <w:proofErr w:type="gramStart"/>
      <w:r w:rsidRPr="00EF5BF7">
        <w:rPr>
          <w:lang w:val="en-US"/>
        </w:rPr>
        <w:t xml:space="preserve">if </w:t>
      </w:r>
      <w:proofErr w:type="gramEnd"/>
      <m:oMath>
        <m:r>
          <w:rPr>
            <w:rFonts w:ascii="Cambria Math" w:hAnsi="Cambria Math"/>
            <w:lang w:val="en-US"/>
          </w:rPr>
          <m:t>t&gt;</m:t>
        </m:r>
        <m:sSubSup>
          <m:sSubSupPr>
            <m:ctrlPr>
              <w:rPr>
                <w:rFonts w:ascii="Cambria Math" w:hAnsi="Cambria Math"/>
                <w:lang w:val="en-US"/>
              </w:rPr>
            </m:ctrlPr>
          </m:sSubSupPr>
          <m:e>
            <m:r>
              <w:rPr>
                <w:rFonts w:ascii="Cambria Math" w:hAnsi="Cambria Math"/>
                <w:lang w:val="en-US"/>
              </w:rPr>
              <m:t>t</m:t>
            </m:r>
          </m:e>
          <m:sub>
            <m:r>
              <w:rPr>
                <w:rFonts w:ascii="Cambria Math" w:hAnsi="Cambria Math"/>
                <w:lang w:val="en-US"/>
              </w:rPr>
              <m:t>i</m:t>
            </m:r>
          </m:sub>
          <m:sup>
            <m:r>
              <w:rPr>
                <w:rFonts w:ascii="Cambria Math" w:hAnsi="Cambria Math"/>
                <w:lang w:val="en-US"/>
              </w:rPr>
              <m:t>test</m:t>
            </m:r>
          </m:sup>
        </m:sSubSup>
        <m:r>
          <w:rPr>
            <w:rFonts w:ascii="Cambria Math" w:hAnsi="Cambria Math"/>
            <w:lang w:val="en-US"/>
          </w:rPr>
          <m:t>-2d</m:t>
        </m:r>
      </m:oMath>
      <w:r w:rsidRPr="00EF5BF7">
        <w:rPr>
          <w:lang w:val="en-US"/>
        </w:rPr>
        <w:t xml:space="preserve">. Furthermore, patients were tested on a weekly basis, there is strong reason </w:t>
      </w:r>
      <w:r w:rsidRPr="00EF5BF7">
        <w:rPr>
          <w:lang w:val="en-US"/>
        </w:rPr>
        <w:lastRenderedPageBreak/>
        <w:t xml:space="preserve">to believe that the infection must have been acquired between </w:t>
      </w:r>
      <m:oMath>
        <m:r>
          <w:rPr>
            <w:rFonts w:ascii="Cambria Math" w:hAnsi="Cambria Math"/>
            <w:lang w:val="en-US"/>
          </w:rPr>
          <m:t>t=</m:t>
        </m:r>
        <m:sSubSup>
          <m:sSubSupPr>
            <m:ctrlPr>
              <w:rPr>
                <w:rFonts w:ascii="Cambria Math" w:hAnsi="Cambria Math"/>
                <w:lang w:val="en-US"/>
              </w:rPr>
            </m:ctrlPr>
          </m:sSubSupPr>
          <m:e>
            <m:r>
              <w:rPr>
                <w:rFonts w:ascii="Cambria Math" w:hAnsi="Cambria Math"/>
                <w:lang w:val="en-US"/>
              </w:rPr>
              <m:t>t</m:t>
            </m:r>
          </m:e>
          <m:sub>
            <m:r>
              <w:rPr>
                <w:rFonts w:ascii="Cambria Math" w:hAnsi="Cambria Math"/>
                <w:lang w:val="en-US"/>
              </w:rPr>
              <m:t>i</m:t>
            </m:r>
          </m:sub>
          <m:sup>
            <m:r>
              <w:rPr>
                <w:rFonts w:ascii="Cambria Math" w:hAnsi="Cambria Math"/>
                <w:lang w:val="en-US"/>
              </w:rPr>
              <m:t>test</m:t>
            </m:r>
          </m:sup>
        </m:sSubSup>
        <m:r>
          <w:rPr>
            <w:rFonts w:ascii="Cambria Math" w:hAnsi="Cambria Math"/>
            <w:lang w:val="en-US"/>
          </w:rPr>
          <m:t>-9d</m:t>
        </m:r>
      </m:oMath>
      <w:r w:rsidRPr="00EF5BF7">
        <w:rPr>
          <w:lang w:val="en-US"/>
        </w:rPr>
        <w:t xml:space="preserve"> </w:t>
      </w:r>
      <w:proofErr w:type="gramStart"/>
      <w:r w:rsidRPr="00EF5BF7">
        <w:rPr>
          <w:lang w:val="en-US"/>
        </w:rPr>
        <w:t xml:space="preserve">and </w:t>
      </w:r>
      <w:proofErr w:type="gramEnd"/>
      <m:oMath>
        <m:r>
          <w:rPr>
            <w:rFonts w:ascii="Cambria Math" w:hAnsi="Cambria Math"/>
            <w:lang w:val="en-US"/>
          </w:rPr>
          <m:t>t=</m:t>
        </m:r>
        <m:sSubSup>
          <m:sSubSupPr>
            <m:ctrlPr>
              <w:rPr>
                <w:rFonts w:ascii="Cambria Math" w:hAnsi="Cambria Math"/>
                <w:lang w:val="en-US"/>
              </w:rPr>
            </m:ctrlPr>
          </m:sSubSupPr>
          <m:e>
            <m:r>
              <w:rPr>
                <w:rFonts w:ascii="Cambria Math" w:hAnsi="Cambria Math"/>
                <w:lang w:val="en-US"/>
              </w:rPr>
              <m:t>t</m:t>
            </m:r>
          </m:e>
          <m:sub>
            <m:r>
              <w:rPr>
                <w:rFonts w:ascii="Cambria Math" w:hAnsi="Cambria Math"/>
                <w:lang w:val="en-US"/>
              </w:rPr>
              <m:t>i</m:t>
            </m:r>
          </m:sub>
          <m:sup>
            <m:r>
              <w:rPr>
                <w:rFonts w:ascii="Cambria Math" w:hAnsi="Cambria Math"/>
                <w:lang w:val="en-US"/>
              </w:rPr>
              <m:t>test</m:t>
            </m:r>
          </m:sup>
        </m:sSubSup>
        <m:r>
          <w:rPr>
            <w:rFonts w:ascii="Cambria Math" w:hAnsi="Cambria Math"/>
            <w:lang w:val="en-US"/>
          </w:rPr>
          <m:t>-2d</m:t>
        </m:r>
      </m:oMath>
      <w:r w:rsidRPr="00EF5BF7">
        <w:rPr>
          <w:lang w:val="en-US"/>
        </w:rPr>
        <w:t xml:space="preserve">. We model this by assuming that the infection status increases linearly over time from </w:t>
      </w:r>
      <m:oMath>
        <m:r>
          <w:rPr>
            <w:rFonts w:ascii="Cambria Math" w:hAnsi="Cambria Math"/>
            <w:lang w:val="en-US"/>
          </w:rPr>
          <m:t>I=0</m:t>
        </m:r>
      </m:oMath>
      <w:r w:rsidRPr="00EF5BF7">
        <w:rPr>
          <w:lang w:val="en-US"/>
        </w:rPr>
        <w:t xml:space="preserve"> at </w:t>
      </w:r>
      <m:oMath>
        <m:r>
          <w:rPr>
            <w:rFonts w:ascii="Cambria Math" w:hAnsi="Cambria Math"/>
            <w:lang w:val="en-US"/>
          </w:rPr>
          <m:t>t=</m:t>
        </m:r>
        <m:func>
          <m:funcPr>
            <m:ctrlPr>
              <w:rPr>
                <w:rFonts w:ascii="Cambria Math" w:hAnsi="Cambria Math"/>
                <w:i/>
                <w:lang w:val="en-US"/>
              </w:rPr>
            </m:ctrlPr>
          </m:funcPr>
          <m:fName>
            <m:r>
              <w:rPr>
                <w:rFonts w:ascii="Cambria Math" w:hAnsi="Cambria Math"/>
                <w:lang w:val="en-US"/>
              </w:rPr>
              <m:t>max</m:t>
            </m:r>
          </m:fName>
          <m:e>
            <m:r>
              <w:rPr>
                <w:rFonts w:ascii="Cambria Math" w:hAnsi="Cambria Math"/>
                <w:lang w:val="en-US"/>
              </w:rPr>
              <m:t>(</m:t>
            </m:r>
            <m:sSubSup>
              <m:sSubSupPr>
                <m:ctrlPr>
                  <w:rPr>
                    <w:rFonts w:ascii="Cambria Math" w:hAnsi="Cambria Math"/>
                    <w:lang w:val="en-US"/>
                  </w:rPr>
                </m:ctrlPr>
              </m:sSubSupPr>
              <m:e>
                <m:r>
                  <w:rPr>
                    <w:rFonts w:ascii="Cambria Math" w:hAnsi="Cambria Math"/>
                    <w:lang w:val="en-US"/>
                  </w:rPr>
                  <m:t>t</m:t>
                </m:r>
              </m:e>
              <m:sub>
                <m:r>
                  <w:rPr>
                    <w:rFonts w:ascii="Cambria Math" w:hAnsi="Cambria Math"/>
                    <w:lang w:val="en-US"/>
                  </w:rPr>
                  <m:t>i</m:t>
                </m:r>
              </m:sub>
              <m:sup>
                <m:r>
                  <w:rPr>
                    <w:rFonts w:ascii="Cambria Math" w:hAnsi="Cambria Math"/>
                    <w:lang w:val="en-US"/>
                  </w:rPr>
                  <m:t>test</m:t>
                </m:r>
              </m:sup>
            </m:sSubSup>
            <m:r>
              <w:rPr>
                <w:rFonts w:ascii="Cambria Math" w:hAnsi="Cambria Math"/>
                <w:lang w:val="en-US"/>
              </w:rPr>
              <m:t>-9d,</m:t>
            </m:r>
            <m:sSubSup>
              <m:sSubSupPr>
                <m:ctrlPr>
                  <w:rPr>
                    <w:rFonts w:ascii="Cambria Math" w:hAnsi="Cambria Math"/>
                    <w:lang w:val="en-US"/>
                  </w:rPr>
                </m:ctrlPr>
              </m:sSubSupPr>
              <m:e>
                <m:r>
                  <w:rPr>
                    <w:rFonts w:ascii="Cambria Math" w:hAnsi="Cambria Math"/>
                    <w:lang w:val="en-US"/>
                  </w:rPr>
                  <m:t>t</m:t>
                </m:r>
              </m:e>
              <m:sub>
                <m:r>
                  <w:rPr>
                    <w:rFonts w:ascii="Cambria Math" w:hAnsi="Cambria Math"/>
                    <w:lang w:val="en-US"/>
                  </w:rPr>
                  <m:t>i</m:t>
                </m:r>
              </m:sub>
              <m:sup>
                <m:r>
                  <w:rPr>
                    <w:rFonts w:ascii="Cambria Math" w:hAnsi="Cambria Math"/>
                    <w:lang w:val="en-US"/>
                  </w:rPr>
                  <m:t>adm</m:t>
                </m:r>
              </m:sup>
            </m:sSubSup>
            <m:r>
              <w:rPr>
                <w:rFonts w:ascii="Cambria Math" w:hAnsi="Cambria Math"/>
                <w:lang w:val="en-US"/>
              </w:rPr>
              <m:t>)</m:t>
            </m:r>
          </m:e>
        </m:func>
      </m:oMath>
      <w:r w:rsidRPr="00EF5BF7">
        <w:rPr>
          <w:lang w:val="en-US"/>
        </w:rPr>
        <w:t xml:space="preserve"> to </w:t>
      </w:r>
      <m:oMath>
        <m:r>
          <w:rPr>
            <w:rFonts w:ascii="Cambria Math" w:hAnsi="Cambria Math"/>
            <w:lang w:val="en-US"/>
          </w:rPr>
          <m:t>I=1</m:t>
        </m:r>
      </m:oMath>
      <w:r w:rsidRPr="00EF5BF7">
        <w:rPr>
          <w:lang w:val="en-US"/>
        </w:rPr>
        <w:t xml:space="preserve"> at </w:t>
      </w:r>
      <m:oMath>
        <m:r>
          <w:rPr>
            <w:rFonts w:ascii="Cambria Math" w:hAnsi="Cambria Math"/>
            <w:lang w:val="en-US"/>
          </w:rPr>
          <m:t>t=</m:t>
        </m:r>
        <m:sSubSup>
          <m:sSubSupPr>
            <m:ctrlPr>
              <w:rPr>
                <w:rFonts w:ascii="Cambria Math" w:hAnsi="Cambria Math"/>
                <w:lang w:val="en-US"/>
              </w:rPr>
            </m:ctrlPr>
          </m:sSubSupPr>
          <m:e>
            <m:r>
              <w:rPr>
                <w:rFonts w:ascii="Cambria Math" w:hAnsi="Cambria Math"/>
                <w:lang w:val="en-US"/>
              </w:rPr>
              <m:t>t</m:t>
            </m:r>
          </m:e>
          <m:sub>
            <m:r>
              <w:rPr>
                <w:rFonts w:ascii="Cambria Math" w:hAnsi="Cambria Math"/>
                <w:lang w:val="en-US"/>
              </w:rPr>
              <m:t>i</m:t>
            </m:r>
          </m:sub>
          <m:sup>
            <m:r>
              <w:rPr>
                <w:rFonts w:ascii="Cambria Math" w:hAnsi="Cambria Math"/>
                <w:lang w:val="en-US"/>
              </w:rPr>
              <m:t>test</m:t>
            </m:r>
          </m:sup>
        </m:sSubSup>
        <m:r>
          <w:rPr>
            <w:rFonts w:ascii="Cambria Math" w:hAnsi="Cambria Math"/>
            <w:lang w:val="en-US"/>
          </w:rPr>
          <m:t>-2d</m:t>
        </m:r>
      </m:oMath>
      <w:r w:rsidRPr="00EF5BF7">
        <w:rPr>
          <w:lang w:val="en-US"/>
        </w:rPr>
        <w:t xml:space="preserve"> where</w:t>
      </w:r>
      <m:oMath>
        <m:sSubSup>
          <m:sSubSupPr>
            <m:ctrlPr>
              <w:rPr>
                <w:rFonts w:ascii="Cambria Math" w:hAnsi="Cambria Math"/>
                <w:lang w:val="en-US"/>
              </w:rPr>
            </m:ctrlPr>
          </m:sSubSupPr>
          <m:e>
            <m:r>
              <w:rPr>
                <w:rFonts w:ascii="Cambria Math" w:hAnsi="Cambria Math"/>
                <w:lang w:val="en-US"/>
              </w:rPr>
              <m:t>t</m:t>
            </m:r>
          </m:e>
          <m:sub>
            <m:r>
              <w:rPr>
                <w:rFonts w:ascii="Cambria Math" w:hAnsi="Cambria Math"/>
                <w:lang w:val="en-US"/>
              </w:rPr>
              <m:t>i</m:t>
            </m:r>
          </m:sub>
          <m:sup>
            <m:r>
              <w:rPr>
                <w:rFonts w:ascii="Cambria Math" w:hAnsi="Cambria Math"/>
                <w:lang w:val="en-US"/>
              </w:rPr>
              <m:t>adm</m:t>
            </m:r>
          </m:sup>
        </m:sSubSup>
      </m:oMath>
      <w:r w:rsidRPr="00EF5BF7">
        <w:rPr>
          <w:lang w:val="en-US"/>
        </w:rPr>
        <w:t xml:space="preserve"> is the hospital admission time of </w:t>
      </w:r>
      <w:proofErr w:type="gramStart"/>
      <w:r w:rsidRPr="00EF5BF7">
        <w:rPr>
          <w:lang w:val="en-US"/>
        </w:rPr>
        <w:t xml:space="preserve">patient </w:t>
      </w:r>
      <w:proofErr w:type="gramEnd"/>
      <m:oMath>
        <m:r>
          <w:rPr>
            <w:rFonts w:ascii="Cambria Math" w:hAnsi="Cambria Math"/>
            <w:lang w:val="en-US"/>
          </w:rPr>
          <m:t>i</m:t>
        </m:r>
      </m:oMath>
      <w:r w:rsidRPr="00EF5BF7">
        <w:rPr>
          <w:lang w:val="en-US"/>
        </w:rPr>
        <w:t xml:space="preserve">. The weekly test also implies that this time interval is the only time interval which has to be considered for patient </w:t>
      </w:r>
      <m:oMath>
        <m:r>
          <w:rPr>
            <w:rFonts w:ascii="Cambria Math" w:hAnsi="Cambria Math"/>
            <w:lang w:val="en-US"/>
          </w:rPr>
          <m:t>i</m:t>
        </m:r>
      </m:oMath>
      <w:r w:rsidRPr="00EF5BF7">
        <w:rPr>
          <w:lang w:val="en-US"/>
        </w:rPr>
        <w:t xml:space="preserve"> to have acquired a strain.</w:t>
      </w:r>
    </w:p>
    <w:p w:rsidR="00D77411" w:rsidRPr="00EF5BF7" w:rsidRDefault="00D77411" w:rsidP="00D77411">
      <w:pPr>
        <w:numPr>
          <w:ilvl w:val="0"/>
          <w:numId w:val="2"/>
        </w:numPr>
        <w:pBdr>
          <w:top w:val="nil"/>
          <w:left w:val="nil"/>
          <w:bottom w:val="nil"/>
          <w:right w:val="nil"/>
          <w:between w:val="nil"/>
          <w:bar w:val="nil"/>
        </w:pBdr>
        <w:spacing w:line="480" w:lineRule="auto"/>
        <w:rPr>
          <w:lang w:val="en-US"/>
        </w:rPr>
      </w:pPr>
      <w:r w:rsidRPr="00EF5BF7">
        <w:rPr>
          <w:lang w:val="en-US"/>
        </w:rPr>
        <w:t xml:space="preserve">A room </w:t>
      </w:r>
      <m:oMath>
        <m:r>
          <w:rPr>
            <w:rFonts w:ascii="Cambria Math" w:hAnsi="Cambria Math"/>
            <w:lang w:val="en-US"/>
          </w:rPr>
          <m:t>β</m:t>
        </m:r>
      </m:oMath>
      <w:r w:rsidRPr="00EF5BF7">
        <w:rPr>
          <w:lang w:val="en-US"/>
        </w:rPr>
        <w:t xml:space="preserve"> is considered to be infectious with the strain of patient  </w:t>
      </w:r>
      <m:oMath>
        <m:r>
          <w:rPr>
            <w:rFonts w:ascii="Cambria Math" w:hAnsi="Cambria Math"/>
            <w:lang w:val="en-US"/>
          </w:rPr>
          <m:t>j</m:t>
        </m:r>
      </m:oMath>
      <w:r w:rsidRPr="00EF5BF7">
        <w:rPr>
          <w:lang w:val="en-US"/>
        </w:rPr>
        <w:t xml:space="preserve"> as soon as patient </w:t>
      </w:r>
      <m:oMath>
        <m:r>
          <w:rPr>
            <w:rFonts w:ascii="Cambria Math" w:hAnsi="Cambria Math"/>
            <w:lang w:val="en-US"/>
          </w:rPr>
          <m:t>j</m:t>
        </m:r>
      </m:oMath>
      <w:r w:rsidRPr="00EF5BF7">
        <w:rPr>
          <w:lang w:val="en-US"/>
        </w:rPr>
        <w:t xml:space="preserve"> is in the room. The room infection status with respect to patient </w:t>
      </w:r>
      <m:oMath>
        <m:r>
          <w:rPr>
            <w:rFonts w:ascii="Cambria Math" w:hAnsi="Cambria Math"/>
            <w:lang w:val="en-US"/>
          </w:rPr>
          <m:t>j</m:t>
        </m:r>
      </m:oMath>
      <w:r w:rsidRPr="00EF5BF7">
        <w:rPr>
          <w:lang w:val="en-US"/>
        </w:rPr>
        <w:t xml:space="preserve"> is denoted by the </w:t>
      </w:r>
      <w:proofErr w:type="gramStart"/>
      <w:r w:rsidRPr="00EF5BF7">
        <w:rPr>
          <w:lang w:val="en-US"/>
        </w:rPr>
        <w:t xml:space="preserve">function </w:t>
      </w:r>
      <w:proofErr w:type="gramEnd"/>
      <m:oMath>
        <m:sSub>
          <m:sSubPr>
            <m:ctrlPr>
              <w:rPr>
                <w:rFonts w:ascii="Cambria Math" w:hAnsi="Cambria Math"/>
                <w:lang w:val="en-US"/>
              </w:rPr>
            </m:ctrlPr>
          </m:sSubPr>
          <m:e>
            <m:r>
              <w:rPr>
                <w:rFonts w:ascii="Cambria Math" w:hAnsi="Cambria Math"/>
                <w:lang w:val="en-US"/>
              </w:rPr>
              <m:t>Y</m:t>
            </m:r>
          </m:e>
          <m:sub>
            <m:r>
              <w:rPr>
                <w:rFonts w:ascii="Cambria Math" w:hAnsi="Cambria Math"/>
                <w:lang w:val="en-US"/>
              </w:rPr>
              <m:t>βj</m:t>
            </m:r>
          </m:sub>
        </m:sSub>
        <m:r>
          <w:rPr>
            <w:rFonts w:ascii="Cambria Math" w:hAnsi="Cambria Math"/>
            <w:lang w:val="en-US"/>
          </w:rPr>
          <m:t>(t)</m:t>
        </m:r>
      </m:oMath>
      <w:r w:rsidRPr="00EF5BF7">
        <w:rPr>
          <w:lang w:val="en-US"/>
        </w:rPr>
        <w:t xml:space="preserve">. When patient </w:t>
      </w:r>
      <m:oMath>
        <m:r>
          <w:rPr>
            <w:rFonts w:ascii="Cambria Math" w:hAnsi="Cambria Math"/>
            <w:lang w:val="en-US"/>
          </w:rPr>
          <m:t>j</m:t>
        </m:r>
      </m:oMath>
      <w:r w:rsidRPr="00EF5BF7">
        <w:rPr>
          <w:lang w:val="en-US"/>
        </w:rPr>
        <w:t xml:space="preserve"> is in room </w:t>
      </w:r>
      <m:oMath>
        <m:r>
          <w:rPr>
            <w:rFonts w:ascii="Cambria Math" w:hAnsi="Cambria Math"/>
            <w:lang w:val="en-US"/>
          </w:rPr>
          <m:t>β</m:t>
        </m:r>
      </m:oMath>
      <w:r w:rsidRPr="00EF5BF7">
        <w:rPr>
          <w:lang w:val="en-US"/>
        </w:rPr>
        <w:t xml:space="preserve"> at </w:t>
      </w:r>
      <w:proofErr w:type="gramStart"/>
      <w:r w:rsidRPr="00EF5BF7">
        <w:rPr>
          <w:lang w:val="en-US"/>
        </w:rPr>
        <w:t xml:space="preserve">time </w:t>
      </w:r>
      <w:proofErr w:type="gramEnd"/>
      <m:oMath>
        <m:r>
          <w:rPr>
            <w:rFonts w:ascii="Cambria Math" w:hAnsi="Cambria Math"/>
            <w:lang w:val="en-US"/>
          </w:rPr>
          <m:t>t</m:t>
        </m:r>
      </m:oMath>
      <w:r w:rsidRPr="00EF5BF7">
        <w:rPr>
          <w:lang w:val="en-US"/>
        </w:rPr>
        <w:t xml:space="preserve">, then </w:t>
      </w:r>
      <m:oMath>
        <m:sSub>
          <m:sSubPr>
            <m:ctrlPr>
              <w:rPr>
                <w:rFonts w:ascii="Cambria Math" w:hAnsi="Cambria Math"/>
                <w:lang w:val="en-US"/>
              </w:rPr>
            </m:ctrlPr>
          </m:sSubPr>
          <m:e>
            <m:r>
              <w:rPr>
                <w:rFonts w:ascii="Cambria Math" w:hAnsi="Cambria Math"/>
                <w:lang w:val="en-US"/>
              </w:rPr>
              <m:t>Y</m:t>
            </m:r>
          </m:e>
          <m:sub>
            <m:r>
              <w:rPr>
                <w:rFonts w:ascii="Cambria Math" w:hAnsi="Cambria Math"/>
                <w:lang w:val="en-US"/>
              </w:rPr>
              <m:t>βj</m:t>
            </m:r>
          </m:sub>
        </m:sSub>
        <m:r>
          <w:rPr>
            <w:rFonts w:ascii="Cambria Math" w:hAnsi="Cambria Math"/>
            <w:lang w:val="en-US"/>
          </w:rPr>
          <m:t>(t)=</m:t>
        </m:r>
        <m:sSub>
          <m:sSubPr>
            <m:ctrlPr>
              <w:rPr>
                <w:rFonts w:ascii="Cambria Math" w:hAnsi="Cambria Math"/>
                <w:lang w:val="en-US"/>
              </w:rPr>
            </m:ctrlPr>
          </m:sSubPr>
          <m:e>
            <m:r>
              <w:rPr>
                <w:rFonts w:ascii="Cambria Math" w:hAnsi="Cambria Math"/>
                <w:lang w:val="en-US"/>
              </w:rPr>
              <m:t>I</m:t>
            </m:r>
          </m:e>
          <m:sub>
            <m:r>
              <w:rPr>
                <w:rFonts w:ascii="Cambria Math" w:hAnsi="Cambria Math"/>
                <w:lang w:val="en-US"/>
              </w:rPr>
              <m:t>j</m:t>
            </m:r>
          </m:sub>
        </m:sSub>
        <m:r>
          <w:rPr>
            <w:rFonts w:ascii="Cambria Math" w:hAnsi="Cambria Math"/>
            <w:lang w:val="en-US"/>
          </w:rPr>
          <m:t>(t)</m:t>
        </m:r>
      </m:oMath>
      <w:r w:rsidRPr="00EF5BF7">
        <w:rPr>
          <w:lang w:val="en-US"/>
        </w:rPr>
        <w:t xml:space="preserve">. Once a room has been infected, it can be considered to carry the strain of patient </w:t>
      </w:r>
      <m:oMath>
        <m:r>
          <w:rPr>
            <w:rFonts w:ascii="Cambria Math" w:hAnsi="Cambria Math"/>
            <w:lang w:val="en-US"/>
          </w:rPr>
          <m:t>j</m:t>
        </m:r>
      </m:oMath>
      <w:r w:rsidRPr="00EF5BF7">
        <w:rPr>
          <w:lang w:val="en-US"/>
        </w:rPr>
        <w:t xml:space="preserve"> for a longer time, even if the patient is not in the room anymore. Cleaning rooms decreases the chance of colonies surviving on surfaces and therefore decreases the probability that a patient is responsible for the colonization of another patient when this patient has already left the room</w:t>
      </w:r>
      <w:r w:rsidRPr="00EF5BF7">
        <w:rPr>
          <w:rStyle w:val="Ohne"/>
          <w:vertAlign w:val="superscript"/>
        </w:rPr>
        <w:t>12</w:t>
      </w:r>
      <w:r w:rsidRPr="00EF5BF7">
        <w:rPr>
          <w:lang w:val="en-US"/>
        </w:rPr>
        <w:t xml:space="preserve">. We assume a maximum time </w:t>
      </w:r>
      <m:oMath>
        <m:sSub>
          <m:sSubPr>
            <m:ctrlPr>
              <w:rPr>
                <w:rFonts w:ascii="Cambria Math" w:hAnsi="Cambria Math"/>
                <w:lang w:val="en-US"/>
              </w:rPr>
            </m:ctrlPr>
          </m:sSubPr>
          <m:e>
            <m:r>
              <w:rPr>
                <w:rFonts w:ascii="Cambria Math" w:hAnsi="Cambria Math"/>
                <w:lang w:val="en-US"/>
              </w:rPr>
              <m:t>τ</m:t>
            </m:r>
          </m:e>
          <m:sub>
            <m:r>
              <w:rPr>
                <w:rFonts w:ascii="Cambria Math" w:hAnsi="Cambria Math"/>
                <w:lang w:val="en-US"/>
              </w:rPr>
              <m:t>max</m:t>
            </m:r>
          </m:sub>
        </m:sSub>
      </m:oMath>
      <w:r w:rsidRPr="00EF5BF7">
        <w:rPr>
          <w:lang w:val="en-US"/>
        </w:rPr>
        <w:t xml:space="preserve"> after which a patient cannot be responsible for the colonization of another patient. To this end, we assume that a room’s infection status of strain </w:t>
      </w:r>
      <m:oMath>
        <m:r>
          <w:rPr>
            <w:rFonts w:ascii="Cambria Math" w:hAnsi="Cambria Math"/>
            <w:lang w:val="en-US"/>
          </w:rPr>
          <m:t>j</m:t>
        </m:r>
      </m:oMath>
      <w:r w:rsidRPr="00EF5BF7">
        <w:rPr>
          <w:lang w:val="en-US"/>
        </w:rPr>
        <w:t xml:space="preserve"> decreases linearly in time from </w:t>
      </w:r>
      <m:oMath>
        <m:sSub>
          <m:sSubPr>
            <m:ctrlPr>
              <w:rPr>
                <w:rFonts w:ascii="Cambria Math" w:hAnsi="Cambria Math"/>
                <w:lang w:val="en-US"/>
              </w:rPr>
            </m:ctrlPr>
          </m:sSubPr>
          <m:e>
            <m:r>
              <w:rPr>
                <w:rFonts w:ascii="Cambria Math" w:hAnsi="Cambria Math"/>
                <w:lang w:val="en-US"/>
              </w:rPr>
              <m:t>Y</m:t>
            </m:r>
          </m:e>
          <m:sub>
            <m:r>
              <w:rPr>
                <w:rFonts w:ascii="Cambria Math" w:hAnsi="Cambria Math"/>
                <w:lang w:val="en-US"/>
              </w:rPr>
              <m:t>βj</m:t>
            </m:r>
          </m:sub>
        </m:sSub>
        <m:r>
          <w:rPr>
            <w:rFonts w:ascii="Cambria Math" w:hAnsi="Cambria Math"/>
            <w:lang w:val="en-US"/>
          </w:rPr>
          <m:t>(t)=</m:t>
        </m:r>
        <m:sSub>
          <m:sSubPr>
            <m:ctrlPr>
              <w:rPr>
                <w:rFonts w:ascii="Cambria Math" w:hAnsi="Cambria Math"/>
                <w:lang w:val="en-US"/>
              </w:rPr>
            </m:ctrlPr>
          </m:sSubPr>
          <m:e>
            <m:r>
              <w:rPr>
                <w:rFonts w:ascii="Cambria Math" w:hAnsi="Cambria Math"/>
                <w:lang w:val="en-US"/>
              </w:rPr>
              <m:t>I</m:t>
            </m:r>
          </m:e>
          <m:sub>
            <m:r>
              <w:rPr>
                <w:rFonts w:ascii="Cambria Math" w:hAnsi="Cambria Math"/>
                <w:lang w:val="en-US"/>
              </w:rPr>
              <m:t>j</m:t>
            </m:r>
          </m:sub>
        </m:sSub>
        <m:r>
          <w:rPr>
            <w:rFonts w:ascii="Cambria Math" w:hAnsi="Cambria Math"/>
            <w:lang w:val="en-US"/>
          </w:rPr>
          <m:t>(</m:t>
        </m:r>
        <m:sSubSup>
          <m:sSubSupPr>
            <m:ctrlPr>
              <w:rPr>
                <w:rFonts w:ascii="Cambria Math" w:hAnsi="Cambria Math"/>
                <w:lang w:val="en-US"/>
              </w:rPr>
            </m:ctrlPr>
          </m:sSubSupPr>
          <m:e>
            <m:r>
              <w:rPr>
                <w:rFonts w:ascii="Cambria Math" w:hAnsi="Cambria Math"/>
                <w:lang w:val="en-US"/>
              </w:rPr>
              <m:t>t</m:t>
            </m:r>
          </m:e>
          <m:sub>
            <m:r>
              <w:rPr>
                <w:rFonts w:ascii="Cambria Math" w:hAnsi="Cambria Math"/>
                <w:lang w:val="en-US"/>
              </w:rPr>
              <m:t>jβ</m:t>
            </m:r>
          </m:sub>
          <m:sup>
            <m:r>
              <w:rPr>
                <w:rFonts w:ascii="Cambria Math" w:hAnsi="Cambria Math"/>
                <w:lang w:val="en-US"/>
              </w:rPr>
              <m:t>last</m:t>
            </m:r>
          </m:sup>
        </m:sSubSup>
        <m:r>
          <w:rPr>
            <w:rFonts w:ascii="Cambria Math" w:hAnsi="Cambria Math"/>
            <w:lang w:val="en-US"/>
          </w:rPr>
          <m:t>)</m:t>
        </m:r>
      </m:oMath>
      <w:r w:rsidRPr="00EF5BF7">
        <w:rPr>
          <w:lang w:val="en-US"/>
        </w:rPr>
        <w:t xml:space="preserve"> at </w:t>
      </w:r>
      <m:oMath>
        <m:r>
          <w:rPr>
            <w:rFonts w:ascii="Cambria Math" w:hAnsi="Cambria Math"/>
            <w:lang w:val="en-US"/>
          </w:rPr>
          <m:t>t=</m:t>
        </m:r>
        <m:sSubSup>
          <m:sSubSupPr>
            <m:ctrlPr>
              <w:rPr>
                <w:rFonts w:ascii="Cambria Math" w:hAnsi="Cambria Math"/>
                <w:lang w:val="en-US"/>
              </w:rPr>
            </m:ctrlPr>
          </m:sSubSupPr>
          <m:e>
            <m:r>
              <w:rPr>
                <w:rFonts w:ascii="Cambria Math" w:hAnsi="Cambria Math"/>
                <w:lang w:val="en-US"/>
              </w:rPr>
              <m:t>t</m:t>
            </m:r>
          </m:e>
          <m:sub>
            <m:r>
              <w:rPr>
                <w:rFonts w:ascii="Cambria Math" w:hAnsi="Cambria Math"/>
                <w:lang w:val="en-US"/>
              </w:rPr>
              <m:t>jβ</m:t>
            </m:r>
          </m:sub>
          <m:sup>
            <m:r>
              <w:rPr>
                <w:rFonts w:ascii="Cambria Math" w:hAnsi="Cambria Math"/>
                <w:lang w:val="en-US"/>
              </w:rPr>
              <m:t>last</m:t>
            </m:r>
          </m:sup>
        </m:sSubSup>
      </m:oMath>
      <w:r w:rsidRPr="00EF5BF7">
        <w:rPr>
          <w:lang w:val="en-US"/>
        </w:rPr>
        <w:t xml:space="preserve"> to </w:t>
      </w:r>
      <m:oMath>
        <m:sSub>
          <m:sSubPr>
            <m:ctrlPr>
              <w:rPr>
                <w:rFonts w:ascii="Cambria Math" w:hAnsi="Cambria Math"/>
                <w:lang w:val="en-US"/>
              </w:rPr>
            </m:ctrlPr>
          </m:sSubPr>
          <m:e>
            <m:r>
              <w:rPr>
                <w:rFonts w:ascii="Cambria Math" w:hAnsi="Cambria Math"/>
                <w:lang w:val="en-US"/>
              </w:rPr>
              <m:t>Y</m:t>
            </m:r>
          </m:e>
          <m:sub>
            <m:r>
              <w:rPr>
                <w:rFonts w:ascii="Cambria Math" w:hAnsi="Cambria Math"/>
                <w:lang w:val="en-US"/>
              </w:rPr>
              <m:t>βj</m:t>
            </m:r>
          </m:sub>
        </m:sSub>
        <m:r>
          <w:rPr>
            <w:rFonts w:ascii="Cambria Math" w:hAnsi="Cambria Math"/>
            <w:lang w:val="en-US"/>
          </w:rPr>
          <m:t>(t)=0</m:t>
        </m:r>
      </m:oMath>
      <w:r w:rsidRPr="00EF5BF7">
        <w:rPr>
          <w:lang w:val="en-US"/>
        </w:rPr>
        <w:t xml:space="preserve"> </w:t>
      </w:r>
      <w:proofErr w:type="gramStart"/>
      <w:r w:rsidRPr="00EF5BF7">
        <w:rPr>
          <w:lang w:val="en-US"/>
        </w:rPr>
        <w:t xml:space="preserve">at </w:t>
      </w:r>
      <w:proofErr w:type="gramEnd"/>
      <m:oMath>
        <m:r>
          <w:rPr>
            <w:rFonts w:ascii="Cambria Math" w:hAnsi="Cambria Math"/>
            <w:lang w:val="en-US"/>
          </w:rPr>
          <m:t>t=</m:t>
        </m:r>
        <m:sSubSup>
          <m:sSubSupPr>
            <m:ctrlPr>
              <w:rPr>
                <w:rFonts w:ascii="Cambria Math" w:hAnsi="Cambria Math"/>
                <w:lang w:val="en-US"/>
              </w:rPr>
            </m:ctrlPr>
          </m:sSubSupPr>
          <m:e>
            <m:r>
              <w:rPr>
                <w:rFonts w:ascii="Cambria Math" w:hAnsi="Cambria Math"/>
                <w:lang w:val="en-US"/>
              </w:rPr>
              <m:t>t</m:t>
            </m:r>
          </m:e>
          <m:sub>
            <m:r>
              <w:rPr>
                <w:rFonts w:ascii="Cambria Math" w:hAnsi="Cambria Math"/>
                <w:lang w:val="en-US"/>
              </w:rPr>
              <m:t>jβ</m:t>
            </m:r>
          </m:sub>
          <m:sup>
            <m:r>
              <w:rPr>
                <w:rFonts w:ascii="Cambria Math" w:hAnsi="Cambria Math"/>
                <w:lang w:val="en-US"/>
              </w:rPr>
              <m:t>last</m:t>
            </m:r>
          </m:sup>
        </m:sSubSup>
        <m:r>
          <w:rPr>
            <w:rFonts w:ascii="Cambria Math" w:hAnsi="Cambria Math"/>
            <w:lang w:val="en-US"/>
          </w:rPr>
          <m:t>+</m:t>
        </m:r>
        <m:sSub>
          <m:sSubPr>
            <m:ctrlPr>
              <w:rPr>
                <w:rFonts w:ascii="Cambria Math" w:hAnsi="Cambria Math"/>
                <w:lang w:val="en-US"/>
              </w:rPr>
            </m:ctrlPr>
          </m:sSubPr>
          <m:e>
            <m:r>
              <w:rPr>
                <w:rFonts w:ascii="Cambria Math" w:hAnsi="Cambria Math"/>
                <w:lang w:val="en-US"/>
              </w:rPr>
              <m:t>τ</m:t>
            </m:r>
          </m:e>
          <m:sub>
            <m:r>
              <w:rPr>
                <w:rFonts w:ascii="Cambria Math" w:hAnsi="Cambria Math"/>
                <w:lang w:val="en-US"/>
              </w:rPr>
              <m:t>max</m:t>
            </m:r>
          </m:sub>
        </m:sSub>
      </m:oMath>
      <w:r w:rsidRPr="00EF5BF7">
        <w:rPr>
          <w:lang w:val="en-US"/>
        </w:rPr>
        <w:t xml:space="preserve">. </w:t>
      </w:r>
    </w:p>
    <w:p w:rsidR="00D77411" w:rsidRPr="00EF5BF7" w:rsidRDefault="00D77411" w:rsidP="00D77411">
      <w:pPr>
        <w:spacing w:line="480" w:lineRule="auto"/>
        <w:rPr>
          <w:lang w:val="en-US"/>
        </w:rPr>
      </w:pPr>
    </w:p>
    <w:p w:rsidR="00D77411" w:rsidRPr="00EF5BF7" w:rsidRDefault="00D77411" w:rsidP="00D77411">
      <w:pPr>
        <w:spacing w:line="480" w:lineRule="auto"/>
        <w:rPr>
          <w:lang w:val="en-US"/>
        </w:rPr>
      </w:pPr>
      <w:r w:rsidRPr="00EF5BF7">
        <w:rPr>
          <w:lang w:val="en-US"/>
        </w:rPr>
        <w:t xml:space="preserve">Based on the considerations above, we define a time-dependent infection influence of patient </w:t>
      </w:r>
      <m:oMath>
        <m:r>
          <w:rPr>
            <w:rFonts w:ascii="Cambria Math" w:hAnsi="Cambria Math"/>
            <w:lang w:val="en-US"/>
          </w:rPr>
          <m:t>j</m:t>
        </m:r>
      </m:oMath>
      <w:r w:rsidRPr="00EF5BF7">
        <w:rPr>
          <w:lang w:val="en-US"/>
        </w:rPr>
        <w:t xml:space="preserve"> on patient </w:t>
      </w:r>
      <m:oMath>
        <m:r>
          <w:rPr>
            <w:rFonts w:ascii="Cambria Math" w:hAnsi="Cambria Math"/>
            <w:lang w:val="en-US"/>
          </w:rPr>
          <m:t>i</m:t>
        </m:r>
      </m:oMath>
      <w:r w:rsidRPr="00EF5BF7">
        <w:rPr>
          <w:lang w:val="en-US"/>
        </w:rPr>
        <w:t xml:space="preserve"> as</w:t>
      </w:r>
    </w:p>
    <w:p w:rsidR="00D77411" w:rsidRPr="00EF5BF7" w:rsidRDefault="002910ED" w:rsidP="00D77411">
      <w:pPr>
        <w:spacing w:line="480" w:lineRule="auto"/>
        <w:rPr>
          <w:lang w:val="en-US"/>
        </w:rPr>
      </w:pPr>
      <m:oMathPara>
        <m:oMathParaPr>
          <m:jc m:val="left"/>
        </m:oMathParaPr>
        <m:oMath>
          <m:sSub>
            <m:sSubPr>
              <m:ctrlPr>
                <w:rPr>
                  <w:rFonts w:ascii="Cambria Math" w:hAnsi="Cambria Math"/>
                  <w:lang w:val="en-US"/>
                </w:rPr>
              </m:ctrlPr>
            </m:sSubPr>
            <m:e>
              <m:r>
                <w:rPr>
                  <w:rFonts w:ascii="Cambria Math" w:hAnsi="Cambria Math"/>
                  <w:lang w:val="en-US"/>
                </w:rPr>
                <m:t>c</m:t>
              </m:r>
            </m:e>
            <m:sub>
              <m:r>
                <w:rPr>
                  <w:rFonts w:ascii="Cambria Math" w:hAnsi="Cambria Math"/>
                  <w:lang w:val="en-US"/>
                </w:rPr>
                <m:t>i←j</m:t>
              </m:r>
            </m:sub>
          </m:sSub>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b>
            <m:sSubPr>
              <m:ctrlPr>
                <w:rPr>
                  <w:rFonts w:ascii="Cambria Math" w:hAnsi="Cambria Math"/>
                  <w:lang w:val="en-US"/>
                </w:rPr>
              </m:ctrlPr>
            </m:sSubPr>
            <m:e>
              <m:r>
                <w:rPr>
                  <w:rFonts w:ascii="Cambria Math" w:hAnsi="Cambria Math"/>
                  <w:lang w:val="en-US"/>
                </w:rPr>
                <m:t>S</m:t>
              </m:r>
            </m:e>
            <m:sub>
              <m:r>
                <w:rPr>
                  <w:rFonts w:ascii="Cambria Math" w:hAnsi="Cambria Math"/>
                  <w:lang w:val="en-US"/>
                </w:rPr>
                <m:t>i</m:t>
              </m:r>
            </m:sub>
          </m:sSub>
          <m:d>
            <m:dPr>
              <m:ctrlPr>
                <w:rPr>
                  <w:rFonts w:ascii="Cambria Math" w:hAnsi="Cambria Math"/>
                  <w:i/>
                  <w:lang w:val="en-US"/>
                </w:rPr>
              </m:ctrlPr>
            </m:dPr>
            <m:e>
              <m:r>
                <w:rPr>
                  <w:rFonts w:ascii="Cambria Math" w:hAnsi="Cambria Math"/>
                  <w:lang w:val="en-US"/>
                </w:rPr>
                <m:t>t</m:t>
              </m:r>
            </m:e>
          </m:d>
          <m:nary>
            <m:naryPr>
              <m:chr m:val="∑"/>
              <m:limLoc m:val="undOvr"/>
              <m:supHide m:val="1"/>
              <m:ctrlPr>
                <w:rPr>
                  <w:rFonts w:ascii="Cambria Math" w:hAnsi="Cambria Math"/>
                  <w:i/>
                  <w:lang w:val="en-US"/>
                </w:rPr>
              </m:ctrlPr>
            </m:naryPr>
            <m:sub>
              <m:r>
                <w:rPr>
                  <w:rFonts w:ascii="Cambria Math" w:hAnsi="Cambria Math"/>
                  <w:lang w:val="en-US"/>
                </w:rPr>
                <m:t>β</m:t>
              </m:r>
            </m:sub>
            <m:sup/>
            <m:e>
              <m:sSub>
                <m:sSubPr>
                  <m:ctrlPr>
                    <w:rPr>
                      <w:rFonts w:ascii="Cambria Math" w:hAnsi="Cambria Math"/>
                      <w:lang w:val="en-US"/>
                    </w:rPr>
                  </m:ctrlPr>
                </m:sSubPr>
                <m:e>
                  <m:r>
                    <w:rPr>
                      <w:rFonts w:ascii="Cambria Math" w:hAnsi="Cambria Math"/>
                      <w:lang w:val="en-US"/>
                    </w:rPr>
                    <m:t>F</m:t>
                  </m:r>
                </m:e>
                <m:sub>
                  <m:sSub>
                    <m:sSubPr>
                      <m:ctrlPr>
                        <w:rPr>
                          <w:rFonts w:ascii="Cambria Math" w:hAnsi="Cambria Math"/>
                          <w:lang w:val="en-US"/>
                        </w:rPr>
                      </m:ctrlPr>
                    </m:sSubPr>
                    <m:e>
                      <m:r>
                        <w:rPr>
                          <w:rFonts w:ascii="Cambria Math" w:hAnsi="Cambria Math"/>
                          <w:lang w:val="en-US"/>
                        </w:rPr>
                        <m:t>α</m:t>
                      </m:r>
                    </m:e>
                    <m:sub>
                      <m:r>
                        <w:rPr>
                          <w:rFonts w:ascii="Cambria Math" w:hAnsi="Cambria Math"/>
                          <w:lang w:val="en-US"/>
                        </w:rPr>
                        <m:t>i</m:t>
                      </m:r>
                    </m:sub>
                  </m:sSub>
                  <m:d>
                    <m:dPr>
                      <m:ctrlPr>
                        <w:rPr>
                          <w:rFonts w:ascii="Cambria Math" w:hAnsi="Cambria Math"/>
                          <w:i/>
                          <w:lang w:val="en-US"/>
                        </w:rPr>
                      </m:ctrlPr>
                    </m:dPr>
                    <m:e>
                      <m:r>
                        <w:rPr>
                          <w:rFonts w:ascii="Cambria Math" w:hAnsi="Cambria Math"/>
                          <w:lang w:val="en-US"/>
                        </w:rPr>
                        <m:t>t</m:t>
                      </m:r>
                    </m:e>
                  </m:d>
                  <m:r>
                    <w:rPr>
                      <w:rFonts w:ascii="Cambria Math" w:hAnsi="Cambria Math"/>
                      <w:lang w:val="en-US"/>
                    </w:rPr>
                    <m:t>,β</m:t>
                  </m:r>
                </m:sub>
              </m:sSub>
            </m:e>
          </m:nary>
          <m:sSub>
            <m:sSubPr>
              <m:ctrlPr>
                <w:rPr>
                  <w:rFonts w:ascii="Cambria Math" w:hAnsi="Cambria Math"/>
                  <w:lang w:val="en-US"/>
                </w:rPr>
              </m:ctrlPr>
            </m:sSubPr>
            <m:e>
              <m:r>
                <w:rPr>
                  <w:rFonts w:ascii="Cambria Math" w:hAnsi="Cambria Math"/>
                  <w:lang w:val="en-US"/>
                </w:rPr>
                <m:t>Y</m:t>
              </m:r>
            </m:e>
            <m:sub>
              <m:r>
                <w:rPr>
                  <w:rFonts w:ascii="Cambria Math" w:hAnsi="Cambria Math"/>
                  <w:lang w:val="en-US"/>
                </w:rPr>
                <m:t>βj</m:t>
              </m:r>
            </m:sub>
          </m:sSub>
          <m:d>
            <m:dPr>
              <m:ctrlPr>
                <w:rPr>
                  <w:rFonts w:ascii="Cambria Math" w:hAnsi="Cambria Math"/>
                  <w:i/>
                  <w:lang w:val="en-US"/>
                </w:rPr>
              </m:ctrlPr>
            </m:dPr>
            <m:e>
              <m:r>
                <w:rPr>
                  <w:rFonts w:ascii="Cambria Math" w:hAnsi="Cambria Math"/>
                  <w:lang w:val="en-US"/>
                </w:rPr>
                <m:t>t</m:t>
              </m:r>
            </m:e>
          </m:d>
          <m:r>
            <w:rPr>
              <w:rFonts w:ascii="Cambria Math" w:hAnsi="Cambria Math"/>
              <w:lang w:val="en-US"/>
            </w:rPr>
            <m:t>.</m:t>
          </m:r>
        </m:oMath>
      </m:oMathPara>
    </w:p>
    <w:p w:rsidR="00D77411" w:rsidRPr="00EF5BF7" w:rsidRDefault="00D77411" w:rsidP="00D77411">
      <w:pPr>
        <w:spacing w:line="480" w:lineRule="auto"/>
        <w:rPr>
          <w:lang w:val="en-US"/>
        </w:rPr>
      </w:pPr>
      <w:r w:rsidRPr="00EF5BF7">
        <w:rPr>
          <w:lang w:val="en-US"/>
        </w:rPr>
        <w:t xml:space="preserve">This time-dependent infection influence may lead to a total number of infectious contact </w:t>
      </w:r>
      <w:proofErr w:type="gramStart"/>
      <w:r w:rsidRPr="00EF5BF7">
        <w:rPr>
          <w:lang w:val="en-US"/>
        </w:rPr>
        <w:t>time</w:t>
      </w:r>
      <w:proofErr w:type="gramEnd"/>
      <w:r w:rsidRPr="00EF5BF7">
        <w:rPr>
          <w:lang w:val="en-US"/>
        </w:rPr>
        <w:t xml:space="preserve"> in days given by</w:t>
      </w:r>
    </w:p>
    <w:p w:rsidR="00D77411" w:rsidRPr="00EF5BF7" w:rsidRDefault="002910ED" w:rsidP="00D77411">
      <w:pPr>
        <w:spacing w:line="480" w:lineRule="auto"/>
        <w:rPr>
          <w:lang w:val="en-US"/>
        </w:rPr>
      </w:pPr>
      <m:oMathPara>
        <m:oMathParaPr>
          <m:jc m:val="left"/>
        </m:oMathParaPr>
        <m:oMath>
          <m:sSub>
            <m:sSubPr>
              <m:ctrlPr>
                <w:rPr>
                  <w:rFonts w:ascii="Cambria Math" w:hAnsi="Cambria Math"/>
                  <w:lang w:val="en-US"/>
                </w:rPr>
              </m:ctrlPr>
            </m:sSubPr>
            <m:e>
              <m:r>
                <w:rPr>
                  <w:rFonts w:ascii="Cambria Math" w:hAnsi="Cambria Math"/>
                  <w:lang w:val="en-US"/>
                </w:rPr>
                <m:t>C</m:t>
              </m:r>
            </m:e>
            <m:sub>
              <m:r>
                <w:rPr>
                  <w:rFonts w:ascii="Cambria Math" w:hAnsi="Cambria Math"/>
                  <w:lang w:val="en-US"/>
                </w:rPr>
                <m:t>i←j</m:t>
              </m:r>
            </m:sub>
          </m:sSub>
          <m:r>
            <w:rPr>
              <w:rFonts w:ascii="Cambria Math" w:hAnsi="Cambria Math"/>
              <w:lang w:val="en-US"/>
            </w:rPr>
            <m:t>=</m:t>
          </m:r>
          <m:nary>
            <m:naryPr>
              <m:limLoc m:val="undOvr"/>
              <m:ctrlPr>
                <w:rPr>
                  <w:rFonts w:ascii="Cambria Math" w:hAnsi="Cambria Math"/>
                  <w:i/>
                  <w:lang w:val="en-US"/>
                </w:rPr>
              </m:ctrlPr>
            </m:naryPr>
            <m:sub>
              <m:r>
                <w:rPr>
                  <w:rFonts w:ascii="Cambria Math" w:hAnsi="Cambria Math"/>
                  <w:lang w:val="en-US"/>
                </w:rPr>
                <m:t>max⁡(</m:t>
              </m:r>
              <m:sSubSup>
                <m:sSubSupPr>
                  <m:ctrlPr>
                    <w:rPr>
                      <w:rFonts w:ascii="Cambria Math" w:hAnsi="Cambria Math"/>
                      <w:lang w:val="en-US"/>
                    </w:rPr>
                  </m:ctrlPr>
                </m:sSubSupPr>
                <m:e>
                  <m:r>
                    <w:rPr>
                      <w:rFonts w:ascii="Cambria Math" w:hAnsi="Cambria Math"/>
                      <w:lang w:val="en-US"/>
                    </w:rPr>
                    <m:t>t</m:t>
                  </m:r>
                </m:e>
                <m:sub>
                  <m:r>
                    <w:rPr>
                      <w:rFonts w:ascii="Cambria Math" w:hAnsi="Cambria Math"/>
                      <w:lang w:val="en-US"/>
                    </w:rPr>
                    <m:t>i</m:t>
                  </m:r>
                </m:sub>
                <m:sup>
                  <m:r>
                    <w:rPr>
                      <w:rFonts w:ascii="Cambria Math" w:hAnsi="Cambria Math"/>
                      <w:lang w:val="en-US"/>
                    </w:rPr>
                    <m:t>adm</m:t>
                  </m:r>
                </m:sup>
              </m:sSubSup>
              <m:r>
                <w:rPr>
                  <w:rFonts w:ascii="Cambria Math" w:hAnsi="Cambria Math"/>
                  <w:lang w:val="en-US"/>
                </w:rPr>
                <m:t>,</m:t>
              </m:r>
              <m:sSubSup>
                <m:sSubSupPr>
                  <m:ctrlPr>
                    <w:rPr>
                      <w:rFonts w:ascii="Cambria Math" w:hAnsi="Cambria Math"/>
                      <w:lang w:val="en-US"/>
                    </w:rPr>
                  </m:ctrlPr>
                </m:sSubSupPr>
                <m:e>
                  <m:r>
                    <w:rPr>
                      <w:rFonts w:ascii="Cambria Math" w:hAnsi="Cambria Math"/>
                      <w:lang w:val="en-US"/>
                    </w:rPr>
                    <m:t>t</m:t>
                  </m:r>
                </m:e>
                <m:sub>
                  <m:r>
                    <w:rPr>
                      <w:rFonts w:ascii="Cambria Math" w:hAnsi="Cambria Math"/>
                      <w:lang w:val="en-US"/>
                    </w:rPr>
                    <m:t>i</m:t>
                  </m:r>
                </m:sub>
                <m:sup>
                  <m:r>
                    <w:rPr>
                      <w:rFonts w:ascii="Cambria Math" w:hAnsi="Cambria Math"/>
                      <w:lang w:val="en-US"/>
                    </w:rPr>
                    <m:t>test</m:t>
                  </m:r>
                </m:sup>
              </m:sSubSup>
              <m:r>
                <w:rPr>
                  <w:rFonts w:ascii="Cambria Math" w:hAnsi="Cambria Math"/>
                  <w:lang w:val="en-US"/>
                </w:rPr>
                <m:t>-9d)</m:t>
              </m:r>
            </m:sub>
            <m:sup>
              <m:sSubSup>
                <m:sSubSupPr>
                  <m:ctrlPr>
                    <w:rPr>
                      <w:rFonts w:ascii="Cambria Math" w:hAnsi="Cambria Math"/>
                      <w:lang w:val="en-US"/>
                    </w:rPr>
                  </m:ctrlPr>
                </m:sSubSupPr>
                <m:e>
                  <m:r>
                    <w:rPr>
                      <w:rFonts w:ascii="Cambria Math" w:hAnsi="Cambria Math"/>
                      <w:lang w:val="en-US"/>
                    </w:rPr>
                    <m:t>t</m:t>
                  </m:r>
                </m:e>
                <m:sub>
                  <m:r>
                    <w:rPr>
                      <w:rFonts w:ascii="Cambria Math" w:hAnsi="Cambria Math"/>
                      <w:lang w:val="en-US"/>
                    </w:rPr>
                    <m:t>i</m:t>
                  </m:r>
                </m:sub>
                <m:sup>
                  <m:r>
                    <w:rPr>
                      <w:rFonts w:ascii="Cambria Math" w:hAnsi="Cambria Math"/>
                      <w:lang w:val="en-US"/>
                    </w:rPr>
                    <m:t>test</m:t>
                  </m:r>
                </m:sup>
              </m:sSubSup>
              <m:r>
                <w:rPr>
                  <w:rFonts w:ascii="Cambria Math" w:hAnsi="Cambria Math"/>
                  <w:lang w:val="en-US"/>
                </w:rPr>
                <m:t>-2d</m:t>
              </m:r>
            </m:sup>
            <m:e>
              <m:sSub>
                <m:sSubPr>
                  <m:ctrlPr>
                    <w:rPr>
                      <w:rFonts w:ascii="Cambria Math" w:hAnsi="Cambria Math"/>
                      <w:lang w:val="en-US"/>
                    </w:rPr>
                  </m:ctrlPr>
                </m:sSubPr>
                <m:e>
                  <m:r>
                    <w:rPr>
                      <w:rFonts w:ascii="Cambria Math" w:hAnsi="Cambria Math"/>
                      <w:lang w:val="en-US"/>
                    </w:rPr>
                    <m:t>S</m:t>
                  </m:r>
                </m:e>
                <m:sub>
                  <m:r>
                    <w:rPr>
                      <w:rFonts w:ascii="Cambria Math" w:hAnsi="Cambria Math"/>
                      <w:lang w:val="en-US"/>
                    </w:rPr>
                    <m:t>i</m:t>
                  </m:r>
                </m:sub>
              </m:sSub>
              <m:d>
                <m:dPr>
                  <m:ctrlPr>
                    <w:rPr>
                      <w:rFonts w:ascii="Cambria Math" w:hAnsi="Cambria Math"/>
                      <w:i/>
                      <w:lang w:val="en-US"/>
                    </w:rPr>
                  </m:ctrlPr>
                </m:dPr>
                <m:e>
                  <m:r>
                    <w:rPr>
                      <w:rFonts w:ascii="Cambria Math" w:hAnsi="Cambria Math"/>
                      <w:lang w:val="en-US"/>
                    </w:rPr>
                    <m:t>t</m:t>
                  </m:r>
                </m:e>
              </m:d>
              <m:nary>
                <m:naryPr>
                  <m:chr m:val="∑"/>
                  <m:limLoc m:val="undOvr"/>
                  <m:supHide m:val="1"/>
                  <m:ctrlPr>
                    <w:rPr>
                      <w:rFonts w:ascii="Cambria Math" w:hAnsi="Cambria Math"/>
                      <w:i/>
                      <w:lang w:val="en-US"/>
                    </w:rPr>
                  </m:ctrlPr>
                </m:naryPr>
                <m:sub>
                  <m:r>
                    <w:rPr>
                      <w:rFonts w:ascii="Cambria Math" w:hAnsi="Cambria Math"/>
                      <w:lang w:val="en-US"/>
                    </w:rPr>
                    <m:t>β</m:t>
                  </m:r>
                </m:sub>
                <m:sup/>
                <m:e>
                  <m:sSub>
                    <m:sSubPr>
                      <m:ctrlPr>
                        <w:rPr>
                          <w:rFonts w:ascii="Cambria Math" w:hAnsi="Cambria Math"/>
                          <w:lang w:val="en-US"/>
                        </w:rPr>
                      </m:ctrlPr>
                    </m:sSubPr>
                    <m:e>
                      <m:r>
                        <w:rPr>
                          <w:rFonts w:ascii="Cambria Math" w:hAnsi="Cambria Math"/>
                          <w:lang w:val="en-US"/>
                        </w:rPr>
                        <m:t>F</m:t>
                      </m:r>
                    </m:e>
                    <m:sub>
                      <m:sSub>
                        <m:sSubPr>
                          <m:ctrlPr>
                            <w:rPr>
                              <w:rFonts w:ascii="Cambria Math" w:hAnsi="Cambria Math"/>
                              <w:lang w:val="en-US"/>
                            </w:rPr>
                          </m:ctrlPr>
                        </m:sSubPr>
                        <m:e>
                          <m:r>
                            <w:rPr>
                              <w:rFonts w:ascii="Cambria Math" w:hAnsi="Cambria Math"/>
                              <w:lang w:val="en-US"/>
                            </w:rPr>
                            <m:t>α</m:t>
                          </m:r>
                        </m:e>
                        <m:sub>
                          <m:r>
                            <w:rPr>
                              <w:rFonts w:ascii="Cambria Math" w:hAnsi="Cambria Math"/>
                              <w:lang w:val="en-US"/>
                            </w:rPr>
                            <m:t>i</m:t>
                          </m:r>
                        </m:sub>
                      </m:sSub>
                      <m:d>
                        <m:dPr>
                          <m:ctrlPr>
                            <w:rPr>
                              <w:rFonts w:ascii="Cambria Math" w:hAnsi="Cambria Math"/>
                              <w:i/>
                              <w:lang w:val="en-US"/>
                            </w:rPr>
                          </m:ctrlPr>
                        </m:dPr>
                        <m:e>
                          <m:r>
                            <w:rPr>
                              <w:rFonts w:ascii="Cambria Math" w:hAnsi="Cambria Math"/>
                              <w:lang w:val="en-US"/>
                            </w:rPr>
                            <m:t>t</m:t>
                          </m:r>
                        </m:e>
                      </m:d>
                      <m:r>
                        <w:rPr>
                          <w:rFonts w:ascii="Cambria Math" w:hAnsi="Cambria Math"/>
                          <w:lang w:val="en-US"/>
                        </w:rPr>
                        <m:t>,β</m:t>
                      </m:r>
                    </m:sub>
                  </m:sSub>
                </m:e>
              </m:nary>
              <m:sSub>
                <m:sSubPr>
                  <m:ctrlPr>
                    <w:rPr>
                      <w:rFonts w:ascii="Cambria Math" w:hAnsi="Cambria Math"/>
                      <w:lang w:val="en-US"/>
                    </w:rPr>
                  </m:ctrlPr>
                </m:sSubPr>
                <m:e>
                  <m:r>
                    <w:rPr>
                      <w:rFonts w:ascii="Cambria Math" w:hAnsi="Cambria Math"/>
                      <w:lang w:val="en-US"/>
                    </w:rPr>
                    <m:t>Y</m:t>
                  </m:r>
                </m:e>
                <m:sub>
                  <m:r>
                    <w:rPr>
                      <w:rFonts w:ascii="Cambria Math" w:hAnsi="Cambria Math"/>
                      <w:lang w:val="en-US"/>
                    </w:rPr>
                    <m:t>βj</m:t>
                  </m:r>
                </m:sub>
              </m:sSub>
              <m:d>
                <m:dPr>
                  <m:ctrlPr>
                    <w:rPr>
                      <w:rFonts w:ascii="Cambria Math" w:hAnsi="Cambria Math"/>
                      <w:i/>
                      <w:lang w:val="en-US"/>
                    </w:rPr>
                  </m:ctrlPr>
                </m:dPr>
                <m:e>
                  <m:r>
                    <w:rPr>
                      <w:rFonts w:ascii="Cambria Math" w:hAnsi="Cambria Math"/>
                      <w:lang w:val="en-US"/>
                    </w:rPr>
                    <m:t>t</m:t>
                  </m:r>
                </m:e>
              </m:d>
              <m:r>
                <w:rPr>
                  <w:rFonts w:ascii="Cambria Math" w:hAnsi="Cambria Math"/>
                  <w:lang w:val="en-US"/>
                </w:rPr>
                <m:t>dt</m:t>
              </m:r>
            </m:e>
          </m:nary>
          <m:r>
            <w:rPr>
              <w:rFonts w:ascii="Cambria Math" w:hAnsi="Cambria Math"/>
              <w:lang w:val="en-US"/>
            </w:rPr>
            <m:t>.</m:t>
          </m:r>
        </m:oMath>
      </m:oMathPara>
    </w:p>
    <w:p w:rsidR="00D77411" w:rsidRPr="00EF5BF7" w:rsidRDefault="00D77411" w:rsidP="00D77411">
      <w:pPr>
        <w:spacing w:line="480" w:lineRule="auto"/>
        <w:rPr>
          <w:lang w:val="en-US"/>
        </w:rPr>
      </w:pPr>
      <w:r w:rsidRPr="00EF5BF7">
        <w:rPr>
          <w:lang w:val="en-US"/>
        </w:rPr>
        <w:lastRenderedPageBreak/>
        <w:t xml:space="preserve">In this modeling approach, we can control the influence of the hospital structure using parameter </w:t>
      </w:r>
      <m:oMath>
        <m:r>
          <w:rPr>
            <w:rFonts w:ascii="Cambria Math" w:hAnsi="Cambria Math"/>
            <w:lang w:val="en-US"/>
          </w:rPr>
          <m:t>ξ</m:t>
        </m:r>
      </m:oMath>
      <w:r w:rsidRPr="00EF5BF7">
        <w:rPr>
          <w:lang w:val="en-US"/>
        </w:rPr>
        <w:t xml:space="preserve"> and the influence of cleaning using </w:t>
      </w:r>
      <w:proofErr w:type="gramStart"/>
      <w:r w:rsidRPr="00EF5BF7">
        <w:rPr>
          <w:lang w:val="en-US"/>
        </w:rPr>
        <w:t xml:space="preserve">parameter </w:t>
      </w:r>
      <w:proofErr w:type="gramEnd"/>
      <m:oMath>
        <m:sSub>
          <m:sSubPr>
            <m:ctrlPr>
              <w:rPr>
                <w:rFonts w:ascii="Cambria Math" w:hAnsi="Cambria Math"/>
                <w:lang w:val="en-US"/>
              </w:rPr>
            </m:ctrlPr>
          </m:sSubPr>
          <m:e>
            <m:r>
              <w:rPr>
                <w:rFonts w:ascii="Cambria Math" w:hAnsi="Cambria Math"/>
                <w:lang w:val="en-US"/>
              </w:rPr>
              <m:t>τ</m:t>
            </m:r>
          </m:e>
          <m:sub>
            <m:r>
              <w:rPr>
                <w:rFonts w:ascii="Cambria Math" w:hAnsi="Cambria Math"/>
                <w:lang w:val="en-US"/>
              </w:rPr>
              <m:t>max</m:t>
            </m:r>
          </m:sub>
        </m:sSub>
      </m:oMath>
      <w:r w:rsidRPr="00EF5BF7">
        <w:rPr>
          <w:lang w:val="en-US"/>
        </w:rPr>
        <w:t>.</w:t>
      </w:r>
    </w:p>
    <w:p w:rsidR="00D77411" w:rsidRPr="00EF5BF7" w:rsidRDefault="00D77411" w:rsidP="00D77411">
      <w:pPr>
        <w:spacing w:line="480" w:lineRule="auto"/>
        <w:rPr>
          <w:lang w:val="en-US"/>
        </w:rPr>
      </w:pPr>
      <w:r w:rsidRPr="00EF5BF7">
        <w:rPr>
          <w:lang w:val="en-US"/>
        </w:rPr>
        <w:t xml:space="preserve">The next step is to choose </w:t>
      </w:r>
      <m:oMath>
        <m:r>
          <w:rPr>
            <w:rFonts w:ascii="Cambria Math" w:hAnsi="Cambria Math"/>
            <w:lang w:val="en-US"/>
          </w:rPr>
          <m:t>ξ</m:t>
        </m:r>
      </m:oMath>
      <w:r w:rsidRPr="00EF5BF7">
        <w:rPr>
          <w:lang w:val="en-US"/>
        </w:rPr>
        <w:t xml:space="preserve"> and </w:t>
      </w:r>
      <m:oMath>
        <m:sSub>
          <m:sSubPr>
            <m:ctrlPr>
              <w:rPr>
                <w:rFonts w:ascii="Cambria Math" w:hAnsi="Cambria Math"/>
                <w:lang w:val="en-US"/>
              </w:rPr>
            </m:ctrlPr>
          </m:sSubPr>
          <m:e>
            <m:r>
              <w:rPr>
                <w:rFonts w:ascii="Cambria Math" w:hAnsi="Cambria Math"/>
                <w:lang w:val="en-US"/>
              </w:rPr>
              <m:t>τ</m:t>
            </m:r>
          </m:e>
          <m:sub>
            <m:r>
              <w:rPr>
                <w:rFonts w:ascii="Cambria Math" w:hAnsi="Cambria Math"/>
                <w:lang w:val="en-US"/>
              </w:rPr>
              <m:t>max</m:t>
            </m:r>
          </m:sub>
        </m:sSub>
      </m:oMath>
      <w:r w:rsidRPr="00EF5BF7">
        <w:rPr>
          <w:lang w:val="en-US"/>
        </w:rPr>
        <w:t xml:space="preserve"> which are best suitable for the hospital. </w:t>
      </w:r>
    </w:p>
    <w:p w:rsidR="00D77411" w:rsidRPr="00EF5BF7" w:rsidRDefault="00D77411" w:rsidP="00D77411">
      <w:pPr>
        <w:spacing w:line="480" w:lineRule="auto"/>
        <w:rPr>
          <w:lang w:val="en-US"/>
        </w:rPr>
      </w:pPr>
      <w:r w:rsidRPr="00EF5BF7">
        <w:rPr>
          <w:lang w:val="en-US"/>
        </w:rPr>
        <w:t xml:space="preserve">We </w:t>
      </w:r>
      <w:proofErr w:type="gramStart"/>
      <w:r w:rsidRPr="00EF5BF7">
        <w:rPr>
          <w:lang w:val="en-US"/>
        </w:rPr>
        <w:t xml:space="preserve">set </w:t>
      </w:r>
      <w:proofErr w:type="gramEnd"/>
      <m:oMath>
        <m:r>
          <w:rPr>
            <w:rFonts w:ascii="Cambria Math" w:hAnsi="Cambria Math"/>
            <w:lang w:val="en-US"/>
          </w:rPr>
          <m:t>ξ=1/10</m:t>
        </m:r>
      </m:oMath>
      <w:r w:rsidRPr="00EF5BF7">
        <w:rPr>
          <w:lang w:val="en-US"/>
        </w:rPr>
        <w:t>, implying a strong impact of rooms and less impact of wards and higher hierarchy groups on the flux. This value reflects the experience that patients get colonized by VRE during their stay with colonized patients in a room. Furthermore, there is evidence that colonized pre-occupants lead to a colonization of subsequent patients.</w:t>
      </w:r>
    </w:p>
    <w:p w:rsidR="00D77411" w:rsidRPr="00F66839" w:rsidRDefault="00D77411" w:rsidP="00D77411">
      <w:pPr>
        <w:spacing w:line="480" w:lineRule="auto"/>
        <w:rPr>
          <w:lang w:val="en-US"/>
        </w:rPr>
      </w:pPr>
      <w:r w:rsidRPr="00EF5BF7">
        <w:rPr>
          <w:lang w:val="en-US"/>
        </w:rPr>
        <w:t>The maximum amount of time</w:t>
      </w:r>
      <w:proofErr w:type="gramStart"/>
      <w:r w:rsidRPr="00EF5BF7">
        <w:rPr>
          <w:lang w:val="en-US"/>
        </w:rPr>
        <w:t xml:space="preserve">, </w:t>
      </w:r>
      <w:proofErr w:type="gramEnd"/>
      <m:oMath>
        <m:sSub>
          <m:sSubPr>
            <m:ctrlPr>
              <w:rPr>
                <w:rFonts w:ascii="Cambria Math" w:hAnsi="Cambria Math"/>
                <w:lang w:val="en-US"/>
              </w:rPr>
            </m:ctrlPr>
          </m:sSubPr>
          <m:e>
            <m:r>
              <w:rPr>
                <w:rFonts w:ascii="Cambria Math" w:hAnsi="Cambria Math"/>
                <w:lang w:val="en-US"/>
              </w:rPr>
              <m:t>τ</m:t>
            </m:r>
          </m:e>
          <m:sub>
            <m:r>
              <w:rPr>
                <w:rFonts w:ascii="Cambria Math" w:hAnsi="Cambria Math"/>
                <w:lang w:val="en-US"/>
              </w:rPr>
              <m:t>max</m:t>
            </m:r>
          </m:sub>
        </m:sSub>
      </m:oMath>
      <w:r w:rsidRPr="00EF5BF7">
        <w:rPr>
          <w:lang w:val="en-US"/>
        </w:rPr>
        <w:t xml:space="preserve">, a patient may still be responsible for the infection of another is influenced by hygienic protocols of the hospital. Byers et al. claimed that an average of 2.8 disinfections is necessary to eradicate VRE from a hospital room. The observed hospital wards have a daily cleaning routine which is why we set </w:t>
      </w:r>
      <m:oMath>
        <m:sSub>
          <m:sSubPr>
            <m:ctrlPr>
              <w:rPr>
                <w:rFonts w:ascii="Cambria Math" w:hAnsi="Cambria Math"/>
                <w:lang w:val="en-US"/>
              </w:rPr>
            </m:ctrlPr>
          </m:sSubPr>
          <m:e>
            <m:r>
              <w:rPr>
                <w:rFonts w:ascii="Cambria Math" w:hAnsi="Cambria Math"/>
                <w:lang w:val="en-US"/>
              </w:rPr>
              <m:t>τ</m:t>
            </m:r>
          </m:e>
          <m:sub>
            <m:r>
              <w:rPr>
                <w:rFonts w:ascii="Cambria Math" w:hAnsi="Cambria Math"/>
                <w:lang w:val="en-US"/>
              </w:rPr>
              <m:t>max</m:t>
            </m:r>
          </m:sub>
        </m:sSub>
      </m:oMath>
      <w:r>
        <w:rPr>
          <w:lang w:val="en-US"/>
        </w:rPr>
        <w:t xml:space="preserve"> to three days.</w:t>
      </w:r>
    </w:p>
    <w:p w:rsidR="00D77411" w:rsidRPr="00EF5BF7" w:rsidRDefault="00D77411" w:rsidP="00D77411">
      <w:pPr>
        <w:spacing w:line="480" w:lineRule="auto"/>
        <w:rPr>
          <w:b/>
          <w:lang w:val="en-US"/>
        </w:rPr>
      </w:pPr>
    </w:p>
    <w:p w:rsidR="0039141E" w:rsidRDefault="0039141E">
      <w:pPr>
        <w:rPr>
          <w:lang w:val="en-US"/>
        </w:rPr>
      </w:pPr>
      <w:r>
        <w:rPr>
          <w:lang w:val="en-US"/>
        </w:rPr>
        <w:t>References:</w:t>
      </w:r>
    </w:p>
    <w:p w:rsidR="002910ED" w:rsidRPr="002910ED" w:rsidRDefault="0039141E" w:rsidP="002910ED">
      <w:pPr>
        <w:pStyle w:val="EndNoteBibliography"/>
        <w:spacing w:after="0"/>
      </w:pPr>
      <w:r>
        <w:fldChar w:fldCharType="begin"/>
      </w:r>
      <w:r>
        <w:instrText xml:space="preserve"> ADDIN EN.REFLIST </w:instrText>
      </w:r>
      <w:r>
        <w:fldChar w:fldCharType="separate"/>
      </w:r>
      <w:r w:rsidR="002910ED" w:rsidRPr="002910ED">
        <w:t>1.</w:t>
      </w:r>
      <w:r w:rsidR="002910ED" w:rsidRPr="002910ED">
        <w:tab/>
        <w:t>Vanhems P, Barrat A, Cattuto C, Pinton JF, Khanafer N, Regis C, et al. Estimating potential infection transmission routes in hospital wards using wearable proximity sensors. PloS one. 2013;8(9):e73970. Epub 2013/09/17. doi: 10.1371/journal.pone.0073970. PubMed PMID: 24040129; PubMed Central PMCID: PMCPMC3770639.</w:t>
      </w:r>
    </w:p>
    <w:p w:rsidR="002910ED" w:rsidRPr="002910ED" w:rsidRDefault="002910ED" w:rsidP="002910ED">
      <w:pPr>
        <w:pStyle w:val="EndNoteBibliography"/>
        <w:spacing w:after="0"/>
      </w:pPr>
      <w:r w:rsidRPr="002910ED">
        <w:t>2.</w:t>
      </w:r>
      <w:r w:rsidRPr="002910ED">
        <w:tab/>
        <w:t>Voirin N, Payet C, Barrat A, Cattuto C, Khanafer N, Regis C, et al. Combining high-resolution contact data with virological data to investigate influenza transmission in a tertiary care hospital. Infection control and hospital epidemiology. 2015;36(3):254-60. Epub 2015/02/20. doi: 10.1017/ice.2014.53. PubMed PMID: 25695165.</w:t>
      </w:r>
    </w:p>
    <w:p w:rsidR="002910ED" w:rsidRPr="002910ED" w:rsidRDefault="002910ED" w:rsidP="002910ED">
      <w:pPr>
        <w:pStyle w:val="EndNoteBibliography"/>
        <w:spacing w:after="0"/>
      </w:pPr>
      <w:r w:rsidRPr="002910ED">
        <w:t>3.</w:t>
      </w:r>
      <w:r w:rsidRPr="002910ED">
        <w:tab/>
        <w:t>Maier BF, Huepe C, Brockmann D. Modular hierarchical and power-law small-world networks bear structural optima for minimal first passage times and cover time. Journal of Complex Networks. 2019;7(6):865-95. doi: 10.1093/comnet/cnz010.</w:t>
      </w:r>
    </w:p>
    <w:p w:rsidR="002910ED" w:rsidRPr="002910ED" w:rsidRDefault="002910ED" w:rsidP="002910ED">
      <w:pPr>
        <w:pStyle w:val="EndNoteBibliography"/>
      </w:pPr>
      <w:r w:rsidRPr="002910ED">
        <w:t>4.</w:t>
      </w:r>
      <w:r w:rsidRPr="002910ED">
        <w:tab/>
        <w:t>Watts DJ, Dodds PS, Newman MEJ. Identity and Search in Social Networks. Science. 2002;296(5571):1302. doi: 10.1126/science.1070120.</w:t>
      </w:r>
    </w:p>
    <w:p w:rsidR="00780D6D" w:rsidRPr="00D77411" w:rsidRDefault="0039141E">
      <w:pPr>
        <w:rPr>
          <w:lang w:val="en-US"/>
        </w:rPr>
      </w:pPr>
      <w:r>
        <w:rPr>
          <w:lang w:val="en-US"/>
        </w:rPr>
        <w:fldChar w:fldCharType="end"/>
      </w:r>
    </w:p>
    <w:sectPr w:rsidR="00780D6D" w:rsidRPr="00D77411" w:rsidSect="002100A7">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8363B"/>
    <w:multiLevelType w:val="hybridMultilevel"/>
    <w:tmpl w:val="621405CC"/>
    <w:numStyleLink w:val="ImportierterStil1"/>
  </w:abstractNum>
  <w:abstractNum w:abstractNumId="1">
    <w:nsid w:val="6EC55092"/>
    <w:multiLevelType w:val="hybridMultilevel"/>
    <w:tmpl w:val="621405CC"/>
    <w:styleLink w:val="ImportierterStil1"/>
    <w:lvl w:ilvl="0" w:tplc="CECE5FC2">
      <w:start w:val="1"/>
      <w:numFmt w:val="decimal"/>
      <w:pStyle w:val="EndNoteBibliography"/>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112ABE08">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DDDA9F1C">
      <w:start w:val="1"/>
      <w:numFmt w:val="lowerRoman"/>
      <w:lvlText w:val="%3."/>
      <w:lvlJc w:val="left"/>
      <w:pPr>
        <w:ind w:left="2135"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73449A18">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178220CA">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2F509F26">
      <w:start w:val="1"/>
      <w:numFmt w:val="lowerRoman"/>
      <w:lvlText w:val="%6."/>
      <w:lvlJc w:val="left"/>
      <w:pPr>
        <w:ind w:left="4295"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0A85006">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73C24038">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F82A0E26">
      <w:start w:val="1"/>
      <w:numFmt w:val="lowerRoman"/>
      <w:lvlText w:val="%9."/>
      <w:lvlJc w:val="left"/>
      <w:pPr>
        <w:ind w:left="6455"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ddwwd50pxpeeeddfnpxat9f0avr9z5zx05&quot;&gt;WZB&lt;record-ids&gt;&lt;item&gt;397&lt;/item&gt;&lt;item&gt;398&lt;/item&gt;&lt;item&gt;403&lt;/item&gt;&lt;item&gt;404&lt;/item&gt;&lt;/record-ids&gt;&lt;/item&gt;&lt;/Libraries&gt;"/>
  </w:docVars>
  <w:rsids>
    <w:rsidRoot w:val="00683C7F"/>
    <w:rsid w:val="001F551E"/>
    <w:rsid w:val="002910ED"/>
    <w:rsid w:val="0039141E"/>
    <w:rsid w:val="00683C7F"/>
    <w:rsid w:val="007E0BAD"/>
    <w:rsid w:val="00D77411"/>
    <w:rsid w:val="00E11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7411"/>
    <w:rPr>
      <w:lang w:val="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77411"/>
    <w:rPr>
      <w:sz w:val="16"/>
      <w:szCs w:val="16"/>
    </w:rPr>
  </w:style>
  <w:style w:type="paragraph" w:styleId="Kommentartext">
    <w:name w:val="annotation text"/>
    <w:basedOn w:val="Standard"/>
    <w:link w:val="KommentartextZchn"/>
    <w:uiPriority w:val="99"/>
    <w:unhideWhenUsed/>
    <w:rsid w:val="00D77411"/>
    <w:pPr>
      <w:spacing w:line="240" w:lineRule="auto"/>
    </w:pPr>
    <w:rPr>
      <w:sz w:val="20"/>
      <w:szCs w:val="20"/>
    </w:rPr>
  </w:style>
  <w:style w:type="character" w:customStyle="1" w:styleId="KommentartextZchn">
    <w:name w:val="Kommentartext Zchn"/>
    <w:basedOn w:val="Absatz-Standardschriftart"/>
    <w:link w:val="Kommentartext"/>
    <w:uiPriority w:val="99"/>
    <w:rsid w:val="00D77411"/>
    <w:rPr>
      <w:sz w:val="20"/>
      <w:szCs w:val="20"/>
      <w:lang w:val="en-GB"/>
    </w:rPr>
  </w:style>
  <w:style w:type="character" w:customStyle="1" w:styleId="Ohne">
    <w:name w:val="Ohne"/>
    <w:rsid w:val="00D77411"/>
    <w:rPr>
      <w:lang w:val="en-US"/>
    </w:rPr>
  </w:style>
  <w:style w:type="numbering" w:customStyle="1" w:styleId="ImportierterStil1">
    <w:name w:val="Importierter Stil: 1"/>
    <w:rsid w:val="00D77411"/>
    <w:pPr>
      <w:numPr>
        <w:numId w:val="1"/>
      </w:numPr>
    </w:pPr>
  </w:style>
  <w:style w:type="paragraph" w:styleId="Sprechblasentext">
    <w:name w:val="Balloon Text"/>
    <w:basedOn w:val="Standard"/>
    <w:link w:val="SprechblasentextZchn"/>
    <w:uiPriority w:val="99"/>
    <w:semiHidden/>
    <w:unhideWhenUsed/>
    <w:rsid w:val="00D774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7411"/>
    <w:rPr>
      <w:rFonts w:ascii="Tahoma" w:hAnsi="Tahoma" w:cs="Tahoma"/>
      <w:sz w:val="16"/>
      <w:szCs w:val="16"/>
      <w:lang w:val="en-GB"/>
    </w:rPr>
  </w:style>
  <w:style w:type="character" w:styleId="Zeilennummer">
    <w:name w:val="line number"/>
    <w:basedOn w:val="Absatz-Standardschriftart"/>
    <w:uiPriority w:val="99"/>
    <w:semiHidden/>
    <w:unhideWhenUsed/>
    <w:rsid w:val="00D77411"/>
  </w:style>
  <w:style w:type="paragraph" w:customStyle="1" w:styleId="EndNoteBibliographyTitle">
    <w:name w:val="EndNote Bibliography Title"/>
    <w:basedOn w:val="Standard"/>
    <w:link w:val="EndNoteBibliographyTitleZchn"/>
    <w:rsid w:val="0039141E"/>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39141E"/>
    <w:rPr>
      <w:rFonts w:ascii="Calibri" w:hAnsi="Calibri" w:cs="Calibri"/>
      <w:noProof/>
      <w:lang w:val="en-US"/>
    </w:rPr>
  </w:style>
  <w:style w:type="paragraph" w:customStyle="1" w:styleId="EndNoteBibliography">
    <w:name w:val="EndNote Bibliography"/>
    <w:basedOn w:val="Standard"/>
    <w:link w:val="EndNoteBibliographyZchn"/>
    <w:rsid w:val="0039141E"/>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39141E"/>
    <w:rPr>
      <w:rFonts w:ascii="Calibri" w:hAnsi="Calibri" w:cs="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7411"/>
    <w:rPr>
      <w:lang w:val="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77411"/>
    <w:rPr>
      <w:sz w:val="16"/>
      <w:szCs w:val="16"/>
    </w:rPr>
  </w:style>
  <w:style w:type="paragraph" w:styleId="Kommentartext">
    <w:name w:val="annotation text"/>
    <w:basedOn w:val="Standard"/>
    <w:link w:val="KommentartextZchn"/>
    <w:uiPriority w:val="99"/>
    <w:unhideWhenUsed/>
    <w:rsid w:val="00D77411"/>
    <w:pPr>
      <w:spacing w:line="240" w:lineRule="auto"/>
    </w:pPr>
    <w:rPr>
      <w:sz w:val="20"/>
      <w:szCs w:val="20"/>
    </w:rPr>
  </w:style>
  <w:style w:type="character" w:customStyle="1" w:styleId="KommentartextZchn">
    <w:name w:val="Kommentartext Zchn"/>
    <w:basedOn w:val="Absatz-Standardschriftart"/>
    <w:link w:val="Kommentartext"/>
    <w:uiPriority w:val="99"/>
    <w:rsid w:val="00D77411"/>
    <w:rPr>
      <w:sz w:val="20"/>
      <w:szCs w:val="20"/>
      <w:lang w:val="en-GB"/>
    </w:rPr>
  </w:style>
  <w:style w:type="character" w:customStyle="1" w:styleId="Ohne">
    <w:name w:val="Ohne"/>
    <w:rsid w:val="00D77411"/>
    <w:rPr>
      <w:lang w:val="en-US"/>
    </w:rPr>
  </w:style>
  <w:style w:type="numbering" w:customStyle="1" w:styleId="ImportierterStil1">
    <w:name w:val="Importierter Stil: 1"/>
    <w:rsid w:val="00D77411"/>
    <w:pPr>
      <w:numPr>
        <w:numId w:val="1"/>
      </w:numPr>
    </w:pPr>
  </w:style>
  <w:style w:type="paragraph" w:styleId="Sprechblasentext">
    <w:name w:val="Balloon Text"/>
    <w:basedOn w:val="Standard"/>
    <w:link w:val="SprechblasentextZchn"/>
    <w:uiPriority w:val="99"/>
    <w:semiHidden/>
    <w:unhideWhenUsed/>
    <w:rsid w:val="00D774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7411"/>
    <w:rPr>
      <w:rFonts w:ascii="Tahoma" w:hAnsi="Tahoma" w:cs="Tahoma"/>
      <w:sz w:val="16"/>
      <w:szCs w:val="16"/>
      <w:lang w:val="en-GB"/>
    </w:rPr>
  </w:style>
  <w:style w:type="character" w:styleId="Zeilennummer">
    <w:name w:val="line number"/>
    <w:basedOn w:val="Absatz-Standardschriftart"/>
    <w:uiPriority w:val="99"/>
    <w:semiHidden/>
    <w:unhideWhenUsed/>
    <w:rsid w:val="00D77411"/>
  </w:style>
  <w:style w:type="paragraph" w:customStyle="1" w:styleId="EndNoteBibliographyTitle">
    <w:name w:val="EndNote Bibliography Title"/>
    <w:basedOn w:val="Standard"/>
    <w:link w:val="EndNoteBibliographyTitleZchn"/>
    <w:rsid w:val="0039141E"/>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39141E"/>
    <w:rPr>
      <w:rFonts w:ascii="Calibri" w:hAnsi="Calibri" w:cs="Calibri"/>
      <w:noProof/>
      <w:lang w:val="en-US"/>
    </w:rPr>
  </w:style>
  <w:style w:type="paragraph" w:customStyle="1" w:styleId="EndNoteBibliography">
    <w:name w:val="EndNote Bibliography"/>
    <w:basedOn w:val="Standard"/>
    <w:link w:val="EndNoteBibliographyZchn"/>
    <w:rsid w:val="0039141E"/>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39141E"/>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1783</Words>
  <Characters>11240</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Robert Koch-Institut</Company>
  <LinksUpToDate>false</LinksUpToDate>
  <CharactersWithSpaces>12998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Neumann, Bernd</dc:creator>
  <cp:lastModifiedBy>Neumann, Bernd</cp:lastModifiedBy>
  <cp:revision>4</cp:revision>
  <dcterms:created xsi:type="dcterms:W3CDTF">2020-02-21T15:49:00Z</dcterms:created>
  <dcterms:modified xsi:type="dcterms:W3CDTF">2020-02-26T15:48:00Z</dcterms:modified>
</cp:coreProperties>
</file>